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9A1D9" w14:textId="3BC8FA8E" w:rsidR="00FD3785" w:rsidRPr="00C661C4" w:rsidRDefault="00855563" w:rsidP="00B40040">
      <w:pPr>
        <w:pStyle w:val="Heading1"/>
      </w:pPr>
      <w:bookmarkStart w:id="0" w:name="_Toc215740154"/>
      <w:r w:rsidRPr="00C661C4">
        <w:t>Plan sur l</w:t>
      </w:r>
      <w:r w:rsidR="00DB06DE">
        <w:t>’</w:t>
      </w:r>
      <w:r w:rsidRPr="00C661C4">
        <w:t>accessibilité de la Corporation commerciale canadienne (CCC)</w:t>
      </w:r>
      <w:bookmarkEnd w:id="0"/>
    </w:p>
    <w:p w14:paraId="0F52F620" w14:textId="7CF1ADBF" w:rsidR="00FD3785" w:rsidRPr="00C661C4" w:rsidRDefault="30BD90AF" w:rsidP="03EA0DA9">
      <w:pPr>
        <w:keepNext w:val="0"/>
        <w:keepLines w:val="0"/>
        <w:spacing w:before="0" w:after="0" w:line="360" w:lineRule="auto"/>
        <w:rPr>
          <w:b/>
          <w:bCs/>
          <w:sz w:val="28"/>
          <w:szCs w:val="28"/>
        </w:rPr>
      </w:pPr>
      <w:r w:rsidRPr="00C661C4">
        <w:rPr>
          <w:b/>
          <w:bCs/>
          <w:sz w:val="28"/>
          <w:szCs w:val="28"/>
        </w:rPr>
        <w:t>En vigueur le 31 décembre 2025</w:t>
      </w:r>
    </w:p>
    <w:p w14:paraId="7CB8D980" w14:textId="641D9F4B" w:rsidR="00FD3785" w:rsidRPr="00C661C4" w:rsidRDefault="00855563">
      <w:pPr>
        <w:keepNext w:val="0"/>
        <w:keepLines w:val="0"/>
        <w:spacing w:before="0" w:after="0" w:line="360" w:lineRule="auto"/>
        <w:rPr>
          <w:sz w:val="18"/>
          <w:szCs w:val="18"/>
        </w:rPr>
      </w:pPr>
      <w:r w:rsidRPr="00C661C4">
        <w:rPr>
          <w:sz w:val="18"/>
          <w:szCs w:val="18"/>
        </w:rPr>
        <w:t>Cette version du document est conforme à toutes les lignes directrices applicables EN 301 549, WCAG 2.0/WCAG 2.1 Niveau A et Niveau AA pour les documents numériques accessibles. Nous nous efforçons toujours d</w:t>
      </w:r>
      <w:r w:rsidR="00DB06DE">
        <w:rPr>
          <w:sz w:val="18"/>
          <w:szCs w:val="18"/>
        </w:rPr>
        <w:t>’</w:t>
      </w:r>
      <w:r w:rsidRPr="00C661C4">
        <w:rPr>
          <w:sz w:val="18"/>
          <w:szCs w:val="18"/>
        </w:rPr>
        <w:t>utiliser un langage clair et simple. Toutefois, nous fournissons un résumé simplifié sur demande, car il n</w:t>
      </w:r>
      <w:r w:rsidR="00DB06DE">
        <w:rPr>
          <w:sz w:val="18"/>
          <w:szCs w:val="18"/>
        </w:rPr>
        <w:t>’</w:t>
      </w:r>
      <w:r w:rsidRPr="00C661C4">
        <w:rPr>
          <w:sz w:val="18"/>
          <w:szCs w:val="18"/>
        </w:rPr>
        <w:t>est pas toujours possible d</w:t>
      </w:r>
      <w:r w:rsidR="00DB06DE">
        <w:rPr>
          <w:sz w:val="18"/>
          <w:szCs w:val="18"/>
        </w:rPr>
        <w:t>’</w:t>
      </w:r>
      <w:r w:rsidRPr="00C661C4">
        <w:rPr>
          <w:sz w:val="18"/>
          <w:szCs w:val="18"/>
        </w:rPr>
        <w:t xml:space="preserve">écrire sur les politiques et les règlements dans un langage simple sans perdre le sens critique. Pour avoir une copie du Plan dans un autre format, veuillez communiquer avec la CCC au </w:t>
      </w:r>
      <w:hyperlink r:id="rId12" w:tooltip="info@ccc.ca" w:history="1">
        <w:r w:rsidRPr="00C661C4">
          <w:rPr>
            <w:rStyle w:val="Hyperlink"/>
            <w:sz w:val="18"/>
            <w:szCs w:val="18"/>
          </w:rPr>
          <w:t>info@ccc.ca</w:t>
        </w:r>
      </w:hyperlink>
      <w:r w:rsidRPr="00C661C4">
        <w:rPr>
          <w:sz w:val="18"/>
          <w:szCs w:val="18"/>
        </w:rPr>
        <w:t xml:space="preserve"> ou au +1-613-996-0034</w:t>
      </w:r>
    </w:p>
    <w:p w14:paraId="2F82E8F5" w14:textId="55BA0D75" w:rsidR="00E0694B" w:rsidRPr="00C661C4" w:rsidRDefault="00E0694B" w:rsidP="00B40040">
      <w:pPr>
        <w:pStyle w:val="Heading2"/>
        <w:keepNext/>
        <w:rPr>
          <w:sz w:val="28"/>
          <w:szCs w:val="28"/>
        </w:rPr>
      </w:pPr>
      <w:bookmarkStart w:id="1" w:name="_Toc215740155"/>
      <w:r w:rsidRPr="00C661C4">
        <w:lastRenderedPageBreak/>
        <w:t>Table des matières</w:t>
      </w:r>
      <w:bookmarkEnd w:id="1"/>
    </w:p>
    <w:sdt>
      <w:sdtPr>
        <w:rPr>
          <w:rFonts w:ascii="Arial" w:eastAsia="Arial" w:hAnsi="Arial" w:cs="Arial"/>
          <w:noProof w:val="0"/>
          <w14:textOutline w14:w="0" w14:cap="rnd" w14:cmpd="sng" w14:algn="ctr">
            <w14:noFill/>
            <w14:prstDash w14:val="solid"/>
            <w14:bevel/>
          </w14:textOutline>
        </w:rPr>
        <w:id w:val="1057897455"/>
        <w:docPartObj>
          <w:docPartGallery w:val="Table of Contents"/>
          <w:docPartUnique/>
        </w:docPartObj>
      </w:sdtPr>
      <w:sdtEndPr/>
      <w:sdtContent>
        <w:p w14:paraId="2DD9CC61" w14:textId="24070B53" w:rsidR="00A677C3" w:rsidRPr="00C661C4" w:rsidRDefault="00855563">
          <w:pPr>
            <w:pStyle w:val="TOC1"/>
            <w:rPr>
              <w:rFonts w:asciiTheme="minorHAnsi" w:eastAsiaTheme="minorEastAsia" w:hAnsiTheme="minorHAnsi" w:cstheme="minorBidi"/>
              <w:color w:val="auto"/>
              <w:kern w:val="2"/>
              <w:sz w:val="24"/>
              <w:szCs w:val="24"/>
              <w:lang w:eastAsia="en-CA"/>
              <w14:textOutline w14:w="0" w14:cap="rnd" w14:cmpd="sng" w14:algn="ctr">
                <w14:noFill/>
                <w14:prstDash w14:val="solid"/>
                <w14:bevel/>
              </w14:textOutline>
              <w14:ligatures w14:val="standardContextual"/>
            </w:rPr>
          </w:pPr>
          <w:r w:rsidRPr="00C661C4">
            <w:fldChar w:fldCharType="begin"/>
          </w:r>
          <w:r w:rsidRPr="00C661C4">
            <w:instrText xml:space="preserve"> TOC \h \u \z </w:instrText>
          </w:r>
          <w:r w:rsidRPr="00C661C4">
            <w:fldChar w:fldCharType="separate"/>
          </w:r>
          <w:hyperlink w:anchor="_Toc215740154" w:history="1">
            <w:r w:rsidR="00A677C3" w:rsidRPr="00C661C4">
              <w:rPr>
                <w:rStyle w:val="Hyperlink"/>
              </w:rPr>
              <w:t>Plan sur l</w:t>
            </w:r>
            <w:r w:rsidR="00DB06DE">
              <w:rPr>
                <w:rStyle w:val="Hyperlink"/>
              </w:rPr>
              <w:t>’</w:t>
            </w:r>
            <w:r w:rsidR="00A677C3" w:rsidRPr="00C661C4">
              <w:rPr>
                <w:rStyle w:val="Hyperlink"/>
              </w:rPr>
              <w:t>accessibilité de la Corporation commerciale canadienne (CCC)</w:t>
            </w:r>
            <w:r w:rsidR="00A677C3" w:rsidRPr="00C661C4">
              <w:rPr>
                <w:webHidden/>
              </w:rPr>
              <w:tab/>
            </w:r>
            <w:r w:rsidR="00A677C3" w:rsidRPr="00C661C4">
              <w:rPr>
                <w:webHidden/>
              </w:rPr>
              <w:fldChar w:fldCharType="begin"/>
            </w:r>
            <w:r w:rsidR="00A677C3" w:rsidRPr="00C661C4">
              <w:rPr>
                <w:webHidden/>
              </w:rPr>
              <w:instrText xml:space="preserve"> PAGEREF _Toc215740154 \h </w:instrText>
            </w:r>
            <w:r w:rsidR="00A677C3" w:rsidRPr="00C661C4">
              <w:rPr>
                <w:webHidden/>
              </w:rPr>
            </w:r>
            <w:r w:rsidR="00A677C3" w:rsidRPr="00C661C4">
              <w:rPr>
                <w:webHidden/>
              </w:rPr>
              <w:fldChar w:fldCharType="separate"/>
            </w:r>
            <w:r w:rsidR="00A677C3" w:rsidRPr="00C661C4">
              <w:rPr>
                <w:webHidden/>
              </w:rPr>
              <w:t>1</w:t>
            </w:r>
            <w:r w:rsidR="00A677C3" w:rsidRPr="00C661C4">
              <w:rPr>
                <w:webHidden/>
              </w:rPr>
              <w:fldChar w:fldCharType="end"/>
            </w:r>
          </w:hyperlink>
        </w:p>
        <w:p w14:paraId="178270EB" w14:textId="2E03D765" w:rsidR="00A677C3" w:rsidRPr="00C661C4" w:rsidRDefault="00A677C3">
          <w:pPr>
            <w:pStyle w:val="TOC2"/>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55" w:history="1">
            <w:r w:rsidRPr="00C661C4">
              <w:rPr>
                <w:rStyle w:val="Hyperlink"/>
                <w:noProof/>
              </w:rPr>
              <w:t>Table des matières</w:t>
            </w:r>
            <w:r w:rsidRPr="00C661C4">
              <w:rPr>
                <w:noProof/>
                <w:webHidden/>
              </w:rPr>
              <w:tab/>
            </w:r>
            <w:r w:rsidRPr="00C661C4">
              <w:rPr>
                <w:noProof/>
                <w:webHidden/>
              </w:rPr>
              <w:fldChar w:fldCharType="begin"/>
            </w:r>
            <w:r w:rsidRPr="00C661C4">
              <w:rPr>
                <w:noProof/>
                <w:webHidden/>
              </w:rPr>
              <w:instrText xml:space="preserve"> PAGEREF _Toc215740155 \h </w:instrText>
            </w:r>
            <w:r w:rsidRPr="00C661C4">
              <w:rPr>
                <w:noProof/>
                <w:webHidden/>
              </w:rPr>
            </w:r>
            <w:r w:rsidRPr="00C661C4">
              <w:rPr>
                <w:noProof/>
                <w:webHidden/>
              </w:rPr>
              <w:fldChar w:fldCharType="separate"/>
            </w:r>
            <w:r w:rsidRPr="00C661C4">
              <w:rPr>
                <w:noProof/>
                <w:webHidden/>
              </w:rPr>
              <w:t>2</w:t>
            </w:r>
            <w:r w:rsidRPr="00C661C4">
              <w:rPr>
                <w:noProof/>
                <w:webHidden/>
              </w:rPr>
              <w:fldChar w:fldCharType="end"/>
            </w:r>
          </w:hyperlink>
        </w:p>
        <w:p w14:paraId="0232AC62" w14:textId="788A0F92" w:rsidR="00A677C3" w:rsidRPr="00C661C4" w:rsidRDefault="00A677C3">
          <w:pPr>
            <w:pStyle w:val="TOC2"/>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56" w:history="1">
            <w:r w:rsidRPr="00C661C4">
              <w:rPr>
                <w:rStyle w:val="Hyperlink"/>
                <w:noProof/>
              </w:rPr>
              <w:t>Généralités</w:t>
            </w:r>
            <w:r w:rsidRPr="00C661C4">
              <w:rPr>
                <w:noProof/>
                <w:webHidden/>
              </w:rPr>
              <w:tab/>
            </w:r>
            <w:r w:rsidRPr="00C661C4">
              <w:rPr>
                <w:noProof/>
                <w:webHidden/>
              </w:rPr>
              <w:fldChar w:fldCharType="begin"/>
            </w:r>
            <w:r w:rsidRPr="00C661C4">
              <w:rPr>
                <w:noProof/>
                <w:webHidden/>
              </w:rPr>
              <w:instrText xml:space="preserve"> PAGEREF _Toc215740156 \h </w:instrText>
            </w:r>
            <w:r w:rsidRPr="00C661C4">
              <w:rPr>
                <w:noProof/>
                <w:webHidden/>
              </w:rPr>
            </w:r>
            <w:r w:rsidRPr="00C661C4">
              <w:rPr>
                <w:noProof/>
                <w:webHidden/>
              </w:rPr>
              <w:fldChar w:fldCharType="separate"/>
            </w:r>
            <w:r w:rsidRPr="00C661C4">
              <w:rPr>
                <w:noProof/>
                <w:webHidden/>
              </w:rPr>
              <w:t>4</w:t>
            </w:r>
            <w:r w:rsidRPr="00C661C4">
              <w:rPr>
                <w:noProof/>
                <w:webHidden/>
              </w:rPr>
              <w:fldChar w:fldCharType="end"/>
            </w:r>
          </w:hyperlink>
        </w:p>
        <w:p w14:paraId="6D0BEA3D" w14:textId="6589CCE3" w:rsidR="00A677C3" w:rsidRPr="00C661C4" w:rsidRDefault="00A677C3">
          <w:pPr>
            <w:pStyle w:val="TOC3"/>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57" w:history="1">
            <w:r w:rsidRPr="00C661C4">
              <w:rPr>
                <w:rStyle w:val="Hyperlink"/>
                <w:noProof/>
              </w:rPr>
              <w:t>Personnes-ressources</w:t>
            </w:r>
            <w:r w:rsidRPr="00C661C4">
              <w:rPr>
                <w:noProof/>
                <w:webHidden/>
              </w:rPr>
              <w:tab/>
            </w:r>
            <w:r w:rsidRPr="00C661C4">
              <w:rPr>
                <w:noProof/>
                <w:webHidden/>
              </w:rPr>
              <w:fldChar w:fldCharType="begin"/>
            </w:r>
            <w:r w:rsidRPr="00C661C4">
              <w:rPr>
                <w:noProof/>
                <w:webHidden/>
              </w:rPr>
              <w:instrText xml:space="preserve"> PAGEREF _Toc215740157 \h </w:instrText>
            </w:r>
            <w:r w:rsidRPr="00C661C4">
              <w:rPr>
                <w:noProof/>
                <w:webHidden/>
              </w:rPr>
            </w:r>
            <w:r w:rsidRPr="00C661C4">
              <w:rPr>
                <w:noProof/>
                <w:webHidden/>
              </w:rPr>
              <w:fldChar w:fldCharType="separate"/>
            </w:r>
            <w:r w:rsidRPr="00C661C4">
              <w:rPr>
                <w:noProof/>
                <w:webHidden/>
              </w:rPr>
              <w:t>4</w:t>
            </w:r>
            <w:r w:rsidRPr="00C661C4">
              <w:rPr>
                <w:noProof/>
                <w:webHidden/>
              </w:rPr>
              <w:fldChar w:fldCharType="end"/>
            </w:r>
          </w:hyperlink>
        </w:p>
        <w:p w14:paraId="7D2620AB" w14:textId="1D4FC0ED" w:rsidR="00A677C3" w:rsidRPr="00C661C4" w:rsidRDefault="00A677C3">
          <w:pPr>
            <w:pStyle w:val="TOC2"/>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58" w:history="1">
            <w:r w:rsidRPr="00C661C4">
              <w:rPr>
                <w:rStyle w:val="Hyperlink"/>
                <w:noProof/>
              </w:rPr>
              <w:t>Processus de rétroaction</w:t>
            </w:r>
            <w:r w:rsidRPr="00C661C4">
              <w:rPr>
                <w:noProof/>
                <w:webHidden/>
              </w:rPr>
              <w:tab/>
            </w:r>
            <w:r w:rsidRPr="00C661C4">
              <w:rPr>
                <w:noProof/>
                <w:webHidden/>
              </w:rPr>
              <w:fldChar w:fldCharType="begin"/>
            </w:r>
            <w:r w:rsidRPr="00C661C4">
              <w:rPr>
                <w:noProof/>
                <w:webHidden/>
              </w:rPr>
              <w:instrText xml:space="preserve"> PAGEREF _Toc215740158 \h </w:instrText>
            </w:r>
            <w:r w:rsidRPr="00C661C4">
              <w:rPr>
                <w:noProof/>
                <w:webHidden/>
              </w:rPr>
            </w:r>
            <w:r w:rsidRPr="00C661C4">
              <w:rPr>
                <w:noProof/>
                <w:webHidden/>
              </w:rPr>
              <w:fldChar w:fldCharType="separate"/>
            </w:r>
            <w:r w:rsidRPr="00C661C4">
              <w:rPr>
                <w:noProof/>
                <w:webHidden/>
              </w:rPr>
              <w:t>5</w:t>
            </w:r>
            <w:r w:rsidRPr="00C661C4">
              <w:rPr>
                <w:noProof/>
                <w:webHidden/>
              </w:rPr>
              <w:fldChar w:fldCharType="end"/>
            </w:r>
          </w:hyperlink>
        </w:p>
        <w:p w14:paraId="3AC0304A" w14:textId="64BCB701" w:rsidR="00A677C3" w:rsidRPr="00C661C4" w:rsidRDefault="00A677C3">
          <w:pPr>
            <w:pStyle w:val="TOC2"/>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59" w:history="1">
            <w:r w:rsidRPr="00C661C4">
              <w:rPr>
                <w:rStyle w:val="Hyperlink"/>
                <w:noProof/>
              </w:rPr>
              <w:t>Énoncé d</w:t>
            </w:r>
            <w:r w:rsidR="00DB06DE">
              <w:rPr>
                <w:rStyle w:val="Hyperlink"/>
                <w:noProof/>
              </w:rPr>
              <w:t>’</w:t>
            </w:r>
            <w:r w:rsidRPr="00C661C4">
              <w:rPr>
                <w:rStyle w:val="Hyperlink"/>
                <w:noProof/>
              </w:rPr>
              <w:t>accessibilité</w:t>
            </w:r>
            <w:r w:rsidRPr="00C661C4">
              <w:rPr>
                <w:noProof/>
                <w:webHidden/>
              </w:rPr>
              <w:tab/>
            </w:r>
            <w:r w:rsidRPr="00C661C4">
              <w:rPr>
                <w:noProof/>
                <w:webHidden/>
              </w:rPr>
              <w:fldChar w:fldCharType="begin"/>
            </w:r>
            <w:r w:rsidRPr="00C661C4">
              <w:rPr>
                <w:noProof/>
                <w:webHidden/>
              </w:rPr>
              <w:instrText xml:space="preserve"> PAGEREF _Toc215740159 \h </w:instrText>
            </w:r>
            <w:r w:rsidRPr="00C661C4">
              <w:rPr>
                <w:noProof/>
                <w:webHidden/>
              </w:rPr>
            </w:r>
            <w:r w:rsidRPr="00C661C4">
              <w:rPr>
                <w:noProof/>
                <w:webHidden/>
              </w:rPr>
              <w:fldChar w:fldCharType="separate"/>
            </w:r>
            <w:r w:rsidRPr="00C661C4">
              <w:rPr>
                <w:noProof/>
                <w:webHidden/>
              </w:rPr>
              <w:t>6</w:t>
            </w:r>
            <w:r w:rsidRPr="00C661C4">
              <w:rPr>
                <w:noProof/>
                <w:webHidden/>
              </w:rPr>
              <w:fldChar w:fldCharType="end"/>
            </w:r>
          </w:hyperlink>
        </w:p>
        <w:p w14:paraId="7A095D92" w14:textId="6F4F8376" w:rsidR="00A677C3" w:rsidRPr="00C661C4" w:rsidRDefault="00A677C3">
          <w:pPr>
            <w:pStyle w:val="TOC2"/>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60" w:history="1">
            <w:r w:rsidRPr="00C661C4">
              <w:rPr>
                <w:rStyle w:val="Hyperlink"/>
                <w:noProof/>
              </w:rPr>
              <w:t>Responsables pour les sept piliers</w:t>
            </w:r>
            <w:r w:rsidRPr="00C661C4">
              <w:rPr>
                <w:noProof/>
                <w:webHidden/>
              </w:rPr>
              <w:tab/>
            </w:r>
            <w:r w:rsidRPr="00C661C4">
              <w:rPr>
                <w:noProof/>
                <w:webHidden/>
              </w:rPr>
              <w:fldChar w:fldCharType="begin"/>
            </w:r>
            <w:r w:rsidRPr="00C661C4">
              <w:rPr>
                <w:noProof/>
                <w:webHidden/>
              </w:rPr>
              <w:instrText xml:space="preserve"> PAGEREF _Toc215740160 \h </w:instrText>
            </w:r>
            <w:r w:rsidRPr="00C661C4">
              <w:rPr>
                <w:noProof/>
                <w:webHidden/>
              </w:rPr>
            </w:r>
            <w:r w:rsidRPr="00C661C4">
              <w:rPr>
                <w:noProof/>
                <w:webHidden/>
              </w:rPr>
              <w:fldChar w:fldCharType="separate"/>
            </w:r>
            <w:r w:rsidRPr="00C661C4">
              <w:rPr>
                <w:noProof/>
                <w:webHidden/>
              </w:rPr>
              <w:t>7</w:t>
            </w:r>
            <w:r w:rsidRPr="00C661C4">
              <w:rPr>
                <w:noProof/>
                <w:webHidden/>
              </w:rPr>
              <w:fldChar w:fldCharType="end"/>
            </w:r>
          </w:hyperlink>
        </w:p>
        <w:p w14:paraId="5457B04F" w14:textId="55C79B27" w:rsidR="00A677C3" w:rsidRPr="00C661C4" w:rsidRDefault="00A677C3">
          <w:pPr>
            <w:pStyle w:val="TOC2"/>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61" w:history="1">
            <w:r w:rsidRPr="00C661C4">
              <w:rPr>
                <w:rStyle w:val="Hyperlink"/>
                <w:noProof/>
              </w:rPr>
              <w:t>Emploi</w:t>
            </w:r>
            <w:r w:rsidRPr="00C661C4">
              <w:rPr>
                <w:noProof/>
                <w:webHidden/>
              </w:rPr>
              <w:tab/>
            </w:r>
            <w:r w:rsidRPr="00C661C4">
              <w:rPr>
                <w:noProof/>
                <w:webHidden/>
              </w:rPr>
              <w:fldChar w:fldCharType="begin"/>
            </w:r>
            <w:r w:rsidRPr="00C661C4">
              <w:rPr>
                <w:noProof/>
                <w:webHidden/>
              </w:rPr>
              <w:instrText xml:space="preserve"> PAGEREF _Toc215740161 \h </w:instrText>
            </w:r>
            <w:r w:rsidRPr="00C661C4">
              <w:rPr>
                <w:noProof/>
                <w:webHidden/>
              </w:rPr>
            </w:r>
            <w:r w:rsidRPr="00C661C4">
              <w:rPr>
                <w:noProof/>
                <w:webHidden/>
              </w:rPr>
              <w:fldChar w:fldCharType="separate"/>
            </w:r>
            <w:r w:rsidRPr="00C661C4">
              <w:rPr>
                <w:noProof/>
                <w:webHidden/>
              </w:rPr>
              <w:t>8</w:t>
            </w:r>
            <w:r w:rsidRPr="00C661C4">
              <w:rPr>
                <w:noProof/>
                <w:webHidden/>
              </w:rPr>
              <w:fldChar w:fldCharType="end"/>
            </w:r>
          </w:hyperlink>
        </w:p>
        <w:p w14:paraId="4313B3B8" w14:textId="141513C5" w:rsidR="00A677C3" w:rsidRPr="00C661C4" w:rsidRDefault="00A677C3">
          <w:pPr>
            <w:pStyle w:val="TOC3"/>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62" w:history="1">
            <w:r w:rsidRPr="00C661C4">
              <w:rPr>
                <w:rStyle w:val="Hyperlink"/>
                <w:noProof/>
              </w:rPr>
              <w:t>Engagement</w:t>
            </w:r>
            <w:r w:rsidRPr="00C661C4">
              <w:rPr>
                <w:noProof/>
                <w:webHidden/>
              </w:rPr>
              <w:tab/>
            </w:r>
            <w:r w:rsidRPr="00C661C4">
              <w:rPr>
                <w:noProof/>
                <w:webHidden/>
              </w:rPr>
              <w:fldChar w:fldCharType="begin"/>
            </w:r>
            <w:r w:rsidRPr="00C661C4">
              <w:rPr>
                <w:noProof/>
                <w:webHidden/>
              </w:rPr>
              <w:instrText xml:space="preserve"> PAGEREF _Toc215740162 \h </w:instrText>
            </w:r>
            <w:r w:rsidRPr="00C661C4">
              <w:rPr>
                <w:noProof/>
                <w:webHidden/>
              </w:rPr>
            </w:r>
            <w:r w:rsidRPr="00C661C4">
              <w:rPr>
                <w:noProof/>
                <w:webHidden/>
              </w:rPr>
              <w:fldChar w:fldCharType="separate"/>
            </w:r>
            <w:r w:rsidRPr="00C661C4">
              <w:rPr>
                <w:noProof/>
                <w:webHidden/>
              </w:rPr>
              <w:t>8</w:t>
            </w:r>
            <w:r w:rsidRPr="00C661C4">
              <w:rPr>
                <w:noProof/>
                <w:webHidden/>
              </w:rPr>
              <w:fldChar w:fldCharType="end"/>
            </w:r>
          </w:hyperlink>
        </w:p>
        <w:p w14:paraId="65E27EB2" w14:textId="422B4C9A" w:rsidR="00A677C3" w:rsidRPr="00C661C4" w:rsidRDefault="00A677C3">
          <w:pPr>
            <w:pStyle w:val="TOC3"/>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63" w:history="1">
            <w:r w:rsidRPr="00C661C4">
              <w:rPr>
                <w:rStyle w:val="Hyperlink"/>
                <w:noProof/>
              </w:rPr>
              <w:t>Recrutement</w:t>
            </w:r>
            <w:r w:rsidRPr="00C661C4">
              <w:rPr>
                <w:noProof/>
                <w:webHidden/>
              </w:rPr>
              <w:tab/>
            </w:r>
            <w:r w:rsidRPr="00C661C4">
              <w:rPr>
                <w:noProof/>
                <w:webHidden/>
              </w:rPr>
              <w:fldChar w:fldCharType="begin"/>
            </w:r>
            <w:r w:rsidRPr="00C661C4">
              <w:rPr>
                <w:noProof/>
                <w:webHidden/>
              </w:rPr>
              <w:instrText xml:space="preserve"> PAGEREF _Toc215740163 \h </w:instrText>
            </w:r>
            <w:r w:rsidRPr="00C661C4">
              <w:rPr>
                <w:noProof/>
                <w:webHidden/>
              </w:rPr>
            </w:r>
            <w:r w:rsidRPr="00C661C4">
              <w:rPr>
                <w:noProof/>
                <w:webHidden/>
              </w:rPr>
              <w:fldChar w:fldCharType="separate"/>
            </w:r>
            <w:r w:rsidRPr="00C661C4">
              <w:rPr>
                <w:noProof/>
                <w:webHidden/>
              </w:rPr>
              <w:t>8</w:t>
            </w:r>
            <w:r w:rsidRPr="00C661C4">
              <w:rPr>
                <w:noProof/>
                <w:webHidden/>
              </w:rPr>
              <w:fldChar w:fldCharType="end"/>
            </w:r>
          </w:hyperlink>
        </w:p>
        <w:p w14:paraId="3D235F3C" w14:textId="6CBFC755" w:rsidR="00A677C3" w:rsidRPr="00C661C4" w:rsidRDefault="00A677C3">
          <w:pPr>
            <w:pStyle w:val="TOC3"/>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64" w:history="1">
            <w:r w:rsidRPr="00C661C4">
              <w:rPr>
                <w:rStyle w:val="Hyperlink"/>
                <w:noProof/>
              </w:rPr>
              <w:t>Obstacles, problèmes et mesures pour ce pilier</w:t>
            </w:r>
            <w:r w:rsidRPr="00C661C4">
              <w:rPr>
                <w:noProof/>
                <w:webHidden/>
              </w:rPr>
              <w:tab/>
            </w:r>
            <w:r w:rsidRPr="00C661C4">
              <w:rPr>
                <w:noProof/>
                <w:webHidden/>
              </w:rPr>
              <w:fldChar w:fldCharType="begin"/>
            </w:r>
            <w:r w:rsidRPr="00C661C4">
              <w:rPr>
                <w:noProof/>
                <w:webHidden/>
              </w:rPr>
              <w:instrText xml:space="preserve"> PAGEREF _Toc215740164 \h </w:instrText>
            </w:r>
            <w:r w:rsidRPr="00C661C4">
              <w:rPr>
                <w:noProof/>
                <w:webHidden/>
              </w:rPr>
            </w:r>
            <w:r w:rsidRPr="00C661C4">
              <w:rPr>
                <w:noProof/>
                <w:webHidden/>
              </w:rPr>
              <w:fldChar w:fldCharType="separate"/>
            </w:r>
            <w:r w:rsidRPr="00C661C4">
              <w:rPr>
                <w:noProof/>
                <w:webHidden/>
              </w:rPr>
              <w:t>9</w:t>
            </w:r>
            <w:r w:rsidRPr="00C661C4">
              <w:rPr>
                <w:noProof/>
                <w:webHidden/>
              </w:rPr>
              <w:fldChar w:fldCharType="end"/>
            </w:r>
          </w:hyperlink>
        </w:p>
        <w:p w14:paraId="11096235" w14:textId="3754BB09" w:rsidR="00A677C3" w:rsidRPr="00C661C4" w:rsidRDefault="00A677C3">
          <w:pPr>
            <w:pStyle w:val="TOC2"/>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65" w:history="1">
            <w:r w:rsidRPr="00C661C4">
              <w:rPr>
                <w:rStyle w:val="Hyperlink"/>
                <w:noProof/>
              </w:rPr>
              <w:t>Environnement bâti</w:t>
            </w:r>
            <w:r w:rsidRPr="00C661C4">
              <w:rPr>
                <w:noProof/>
                <w:webHidden/>
              </w:rPr>
              <w:tab/>
            </w:r>
            <w:r w:rsidRPr="00C661C4">
              <w:rPr>
                <w:noProof/>
                <w:webHidden/>
              </w:rPr>
              <w:fldChar w:fldCharType="begin"/>
            </w:r>
            <w:r w:rsidRPr="00C661C4">
              <w:rPr>
                <w:noProof/>
                <w:webHidden/>
              </w:rPr>
              <w:instrText xml:space="preserve"> PAGEREF _Toc215740165 \h </w:instrText>
            </w:r>
            <w:r w:rsidRPr="00C661C4">
              <w:rPr>
                <w:noProof/>
                <w:webHidden/>
              </w:rPr>
            </w:r>
            <w:r w:rsidRPr="00C661C4">
              <w:rPr>
                <w:noProof/>
                <w:webHidden/>
              </w:rPr>
              <w:fldChar w:fldCharType="separate"/>
            </w:r>
            <w:r w:rsidRPr="00C661C4">
              <w:rPr>
                <w:noProof/>
                <w:webHidden/>
              </w:rPr>
              <w:t>12</w:t>
            </w:r>
            <w:r w:rsidRPr="00C661C4">
              <w:rPr>
                <w:noProof/>
                <w:webHidden/>
              </w:rPr>
              <w:fldChar w:fldCharType="end"/>
            </w:r>
          </w:hyperlink>
        </w:p>
        <w:p w14:paraId="300943D3" w14:textId="0C2E22B4" w:rsidR="00A677C3" w:rsidRPr="00C661C4" w:rsidRDefault="00A677C3">
          <w:pPr>
            <w:pStyle w:val="TOC3"/>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66" w:history="1">
            <w:r w:rsidRPr="00C661C4">
              <w:rPr>
                <w:rStyle w:val="Hyperlink"/>
                <w:noProof/>
              </w:rPr>
              <w:t>Engagement</w:t>
            </w:r>
            <w:r w:rsidRPr="00C661C4">
              <w:rPr>
                <w:noProof/>
                <w:webHidden/>
              </w:rPr>
              <w:tab/>
            </w:r>
            <w:r w:rsidRPr="00C661C4">
              <w:rPr>
                <w:noProof/>
                <w:webHidden/>
              </w:rPr>
              <w:fldChar w:fldCharType="begin"/>
            </w:r>
            <w:r w:rsidRPr="00C661C4">
              <w:rPr>
                <w:noProof/>
                <w:webHidden/>
              </w:rPr>
              <w:instrText xml:space="preserve"> PAGEREF _Toc215740166 \h </w:instrText>
            </w:r>
            <w:r w:rsidRPr="00C661C4">
              <w:rPr>
                <w:noProof/>
                <w:webHidden/>
              </w:rPr>
            </w:r>
            <w:r w:rsidRPr="00C661C4">
              <w:rPr>
                <w:noProof/>
                <w:webHidden/>
              </w:rPr>
              <w:fldChar w:fldCharType="separate"/>
            </w:r>
            <w:r w:rsidRPr="00C661C4">
              <w:rPr>
                <w:noProof/>
                <w:webHidden/>
              </w:rPr>
              <w:t>12</w:t>
            </w:r>
            <w:r w:rsidRPr="00C661C4">
              <w:rPr>
                <w:noProof/>
                <w:webHidden/>
              </w:rPr>
              <w:fldChar w:fldCharType="end"/>
            </w:r>
          </w:hyperlink>
        </w:p>
        <w:p w14:paraId="6E7BD4CF" w14:textId="55E57415" w:rsidR="00A677C3" w:rsidRPr="00C661C4" w:rsidRDefault="00A677C3">
          <w:pPr>
            <w:pStyle w:val="TOC2"/>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67" w:history="1">
            <w:r w:rsidRPr="00C661C4">
              <w:rPr>
                <w:rStyle w:val="Hyperlink"/>
                <w:noProof/>
              </w:rPr>
              <w:t>Technologies de l</w:t>
            </w:r>
            <w:r w:rsidR="00DB06DE">
              <w:rPr>
                <w:rStyle w:val="Hyperlink"/>
                <w:noProof/>
              </w:rPr>
              <w:t>’</w:t>
            </w:r>
            <w:r w:rsidRPr="00C661C4">
              <w:rPr>
                <w:rStyle w:val="Hyperlink"/>
                <w:noProof/>
              </w:rPr>
              <w:t>information et des communications (TIC)</w:t>
            </w:r>
            <w:r w:rsidRPr="00C661C4">
              <w:rPr>
                <w:noProof/>
                <w:webHidden/>
              </w:rPr>
              <w:tab/>
            </w:r>
            <w:r w:rsidRPr="00C661C4">
              <w:rPr>
                <w:noProof/>
                <w:webHidden/>
              </w:rPr>
              <w:fldChar w:fldCharType="begin"/>
            </w:r>
            <w:r w:rsidRPr="00C661C4">
              <w:rPr>
                <w:noProof/>
                <w:webHidden/>
              </w:rPr>
              <w:instrText xml:space="preserve"> PAGEREF _Toc215740167 \h </w:instrText>
            </w:r>
            <w:r w:rsidRPr="00C661C4">
              <w:rPr>
                <w:noProof/>
                <w:webHidden/>
              </w:rPr>
            </w:r>
            <w:r w:rsidRPr="00C661C4">
              <w:rPr>
                <w:noProof/>
                <w:webHidden/>
              </w:rPr>
              <w:fldChar w:fldCharType="separate"/>
            </w:r>
            <w:r w:rsidRPr="00C661C4">
              <w:rPr>
                <w:noProof/>
                <w:webHidden/>
              </w:rPr>
              <w:t>14</w:t>
            </w:r>
            <w:r w:rsidRPr="00C661C4">
              <w:rPr>
                <w:noProof/>
                <w:webHidden/>
              </w:rPr>
              <w:fldChar w:fldCharType="end"/>
            </w:r>
          </w:hyperlink>
        </w:p>
        <w:p w14:paraId="1F9FFD44" w14:textId="7C6F9C96" w:rsidR="00A677C3" w:rsidRPr="00C661C4" w:rsidRDefault="00A677C3">
          <w:pPr>
            <w:pStyle w:val="TOC3"/>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68" w:history="1">
            <w:r w:rsidRPr="00C661C4">
              <w:rPr>
                <w:rStyle w:val="Hyperlink"/>
                <w:noProof/>
              </w:rPr>
              <w:t>Engagement</w:t>
            </w:r>
            <w:r w:rsidRPr="00C661C4">
              <w:rPr>
                <w:noProof/>
                <w:webHidden/>
              </w:rPr>
              <w:tab/>
            </w:r>
            <w:r w:rsidRPr="00C661C4">
              <w:rPr>
                <w:noProof/>
                <w:webHidden/>
              </w:rPr>
              <w:fldChar w:fldCharType="begin"/>
            </w:r>
            <w:r w:rsidRPr="00C661C4">
              <w:rPr>
                <w:noProof/>
                <w:webHidden/>
              </w:rPr>
              <w:instrText xml:space="preserve"> PAGEREF _Toc215740168 \h </w:instrText>
            </w:r>
            <w:r w:rsidRPr="00C661C4">
              <w:rPr>
                <w:noProof/>
                <w:webHidden/>
              </w:rPr>
            </w:r>
            <w:r w:rsidRPr="00C661C4">
              <w:rPr>
                <w:noProof/>
                <w:webHidden/>
              </w:rPr>
              <w:fldChar w:fldCharType="separate"/>
            </w:r>
            <w:r w:rsidRPr="00C661C4">
              <w:rPr>
                <w:noProof/>
                <w:webHidden/>
              </w:rPr>
              <w:t>14</w:t>
            </w:r>
            <w:r w:rsidRPr="00C661C4">
              <w:rPr>
                <w:noProof/>
                <w:webHidden/>
              </w:rPr>
              <w:fldChar w:fldCharType="end"/>
            </w:r>
          </w:hyperlink>
        </w:p>
        <w:p w14:paraId="57C3DB1D" w14:textId="3A7E1A9E" w:rsidR="00A677C3" w:rsidRPr="00C661C4" w:rsidRDefault="00A677C3">
          <w:pPr>
            <w:pStyle w:val="TOC3"/>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69" w:history="1">
            <w:r w:rsidRPr="00C661C4">
              <w:rPr>
                <w:rStyle w:val="Hyperlink"/>
                <w:noProof/>
              </w:rPr>
              <w:t>Obstacles, problèmes et mesures pour ce pilier</w:t>
            </w:r>
            <w:r w:rsidRPr="00C661C4">
              <w:rPr>
                <w:noProof/>
                <w:webHidden/>
              </w:rPr>
              <w:tab/>
            </w:r>
            <w:r w:rsidRPr="00C661C4">
              <w:rPr>
                <w:noProof/>
                <w:webHidden/>
              </w:rPr>
              <w:fldChar w:fldCharType="begin"/>
            </w:r>
            <w:r w:rsidRPr="00C661C4">
              <w:rPr>
                <w:noProof/>
                <w:webHidden/>
              </w:rPr>
              <w:instrText xml:space="preserve"> PAGEREF _Toc215740169 \h </w:instrText>
            </w:r>
            <w:r w:rsidRPr="00C661C4">
              <w:rPr>
                <w:noProof/>
                <w:webHidden/>
              </w:rPr>
            </w:r>
            <w:r w:rsidRPr="00C661C4">
              <w:rPr>
                <w:noProof/>
                <w:webHidden/>
              </w:rPr>
              <w:fldChar w:fldCharType="separate"/>
            </w:r>
            <w:r w:rsidRPr="00C661C4">
              <w:rPr>
                <w:noProof/>
                <w:webHidden/>
              </w:rPr>
              <w:t>14</w:t>
            </w:r>
            <w:r w:rsidRPr="00C661C4">
              <w:rPr>
                <w:noProof/>
                <w:webHidden/>
              </w:rPr>
              <w:fldChar w:fldCharType="end"/>
            </w:r>
          </w:hyperlink>
        </w:p>
        <w:p w14:paraId="0FB9D755" w14:textId="5128F8DB" w:rsidR="00A677C3" w:rsidRPr="00C661C4" w:rsidRDefault="00A677C3">
          <w:pPr>
            <w:pStyle w:val="TOC2"/>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70" w:history="1">
            <w:r w:rsidRPr="00C661C4">
              <w:rPr>
                <w:rStyle w:val="Hyperlink"/>
                <w:noProof/>
              </w:rPr>
              <w:t>Communication, autre que les TIC</w:t>
            </w:r>
            <w:r w:rsidRPr="00C661C4">
              <w:rPr>
                <w:noProof/>
                <w:webHidden/>
              </w:rPr>
              <w:tab/>
            </w:r>
            <w:r w:rsidRPr="00C661C4">
              <w:rPr>
                <w:noProof/>
                <w:webHidden/>
              </w:rPr>
              <w:fldChar w:fldCharType="begin"/>
            </w:r>
            <w:r w:rsidRPr="00C661C4">
              <w:rPr>
                <w:noProof/>
                <w:webHidden/>
              </w:rPr>
              <w:instrText xml:space="preserve"> PAGEREF _Toc215740170 \h </w:instrText>
            </w:r>
            <w:r w:rsidRPr="00C661C4">
              <w:rPr>
                <w:noProof/>
                <w:webHidden/>
              </w:rPr>
            </w:r>
            <w:r w:rsidRPr="00C661C4">
              <w:rPr>
                <w:noProof/>
                <w:webHidden/>
              </w:rPr>
              <w:fldChar w:fldCharType="separate"/>
            </w:r>
            <w:r w:rsidRPr="00C661C4">
              <w:rPr>
                <w:noProof/>
                <w:webHidden/>
              </w:rPr>
              <w:t>17</w:t>
            </w:r>
            <w:r w:rsidRPr="00C661C4">
              <w:rPr>
                <w:noProof/>
                <w:webHidden/>
              </w:rPr>
              <w:fldChar w:fldCharType="end"/>
            </w:r>
          </w:hyperlink>
        </w:p>
        <w:p w14:paraId="67868BA7" w14:textId="42AB4DFA" w:rsidR="00A677C3" w:rsidRPr="00C661C4" w:rsidRDefault="00A677C3">
          <w:pPr>
            <w:pStyle w:val="TOC3"/>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71" w:history="1">
            <w:r w:rsidRPr="00C661C4">
              <w:rPr>
                <w:rStyle w:val="Hyperlink"/>
                <w:noProof/>
              </w:rPr>
              <w:t>Engagement</w:t>
            </w:r>
            <w:r w:rsidRPr="00C661C4">
              <w:rPr>
                <w:noProof/>
                <w:webHidden/>
              </w:rPr>
              <w:tab/>
            </w:r>
            <w:r w:rsidRPr="00C661C4">
              <w:rPr>
                <w:noProof/>
                <w:webHidden/>
              </w:rPr>
              <w:fldChar w:fldCharType="begin"/>
            </w:r>
            <w:r w:rsidRPr="00C661C4">
              <w:rPr>
                <w:noProof/>
                <w:webHidden/>
              </w:rPr>
              <w:instrText xml:space="preserve"> PAGEREF _Toc215740171 \h </w:instrText>
            </w:r>
            <w:r w:rsidRPr="00C661C4">
              <w:rPr>
                <w:noProof/>
                <w:webHidden/>
              </w:rPr>
            </w:r>
            <w:r w:rsidRPr="00C661C4">
              <w:rPr>
                <w:noProof/>
                <w:webHidden/>
              </w:rPr>
              <w:fldChar w:fldCharType="separate"/>
            </w:r>
            <w:r w:rsidRPr="00C661C4">
              <w:rPr>
                <w:noProof/>
                <w:webHidden/>
              </w:rPr>
              <w:t>17</w:t>
            </w:r>
            <w:r w:rsidRPr="00C661C4">
              <w:rPr>
                <w:noProof/>
                <w:webHidden/>
              </w:rPr>
              <w:fldChar w:fldCharType="end"/>
            </w:r>
          </w:hyperlink>
        </w:p>
        <w:p w14:paraId="2FA87337" w14:textId="36EAD279" w:rsidR="00A677C3" w:rsidRPr="00C661C4" w:rsidRDefault="00A677C3">
          <w:pPr>
            <w:pStyle w:val="TOC3"/>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72" w:history="1">
            <w:r w:rsidRPr="00C661C4">
              <w:rPr>
                <w:rStyle w:val="Hyperlink"/>
                <w:noProof/>
              </w:rPr>
              <w:t>Rétroaction</w:t>
            </w:r>
            <w:r w:rsidRPr="00C661C4">
              <w:rPr>
                <w:noProof/>
                <w:webHidden/>
              </w:rPr>
              <w:tab/>
            </w:r>
            <w:r w:rsidRPr="00C661C4">
              <w:rPr>
                <w:noProof/>
                <w:webHidden/>
              </w:rPr>
              <w:fldChar w:fldCharType="begin"/>
            </w:r>
            <w:r w:rsidRPr="00C661C4">
              <w:rPr>
                <w:noProof/>
                <w:webHidden/>
              </w:rPr>
              <w:instrText xml:space="preserve"> PAGEREF _Toc215740172 \h </w:instrText>
            </w:r>
            <w:r w:rsidRPr="00C661C4">
              <w:rPr>
                <w:noProof/>
                <w:webHidden/>
              </w:rPr>
            </w:r>
            <w:r w:rsidRPr="00C661C4">
              <w:rPr>
                <w:noProof/>
                <w:webHidden/>
              </w:rPr>
              <w:fldChar w:fldCharType="separate"/>
            </w:r>
            <w:r w:rsidRPr="00C661C4">
              <w:rPr>
                <w:noProof/>
                <w:webHidden/>
              </w:rPr>
              <w:t>17</w:t>
            </w:r>
            <w:r w:rsidRPr="00C661C4">
              <w:rPr>
                <w:noProof/>
                <w:webHidden/>
              </w:rPr>
              <w:fldChar w:fldCharType="end"/>
            </w:r>
          </w:hyperlink>
        </w:p>
        <w:p w14:paraId="6C58CDE2" w14:textId="3307AA9B" w:rsidR="00A677C3" w:rsidRPr="00C661C4" w:rsidRDefault="00A677C3">
          <w:pPr>
            <w:pStyle w:val="TOC2"/>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73" w:history="1">
            <w:r w:rsidRPr="00C661C4">
              <w:rPr>
                <w:rStyle w:val="Hyperlink"/>
                <w:noProof/>
              </w:rPr>
              <w:t>Acquisition de biens, de services et d</w:t>
            </w:r>
            <w:r w:rsidR="00DB06DE">
              <w:rPr>
                <w:rStyle w:val="Hyperlink"/>
                <w:noProof/>
              </w:rPr>
              <w:t>’</w:t>
            </w:r>
            <w:r w:rsidRPr="00C661C4">
              <w:rPr>
                <w:rStyle w:val="Hyperlink"/>
                <w:noProof/>
              </w:rPr>
              <w:t>installations</w:t>
            </w:r>
            <w:r w:rsidRPr="00C661C4">
              <w:rPr>
                <w:noProof/>
                <w:webHidden/>
              </w:rPr>
              <w:tab/>
            </w:r>
            <w:r w:rsidRPr="00C661C4">
              <w:rPr>
                <w:noProof/>
                <w:webHidden/>
              </w:rPr>
              <w:fldChar w:fldCharType="begin"/>
            </w:r>
            <w:r w:rsidRPr="00C661C4">
              <w:rPr>
                <w:noProof/>
                <w:webHidden/>
              </w:rPr>
              <w:instrText xml:space="preserve"> PAGEREF _Toc215740173 \h </w:instrText>
            </w:r>
            <w:r w:rsidRPr="00C661C4">
              <w:rPr>
                <w:noProof/>
                <w:webHidden/>
              </w:rPr>
            </w:r>
            <w:r w:rsidRPr="00C661C4">
              <w:rPr>
                <w:noProof/>
                <w:webHidden/>
              </w:rPr>
              <w:fldChar w:fldCharType="separate"/>
            </w:r>
            <w:r w:rsidRPr="00C661C4">
              <w:rPr>
                <w:noProof/>
                <w:webHidden/>
              </w:rPr>
              <w:t>20</w:t>
            </w:r>
            <w:r w:rsidRPr="00C661C4">
              <w:rPr>
                <w:noProof/>
                <w:webHidden/>
              </w:rPr>
              <w:fldChar w:fldCharType="end"/>
            </w:r>
          </w:hyperlink>
        </w:p>
        <w:p w14:paraId="25DF4D31" w14:textId="0A5E458C" w:rsidR="00A677C3" w:rsidRPr="00C661C4" w:rsidRDefault="00A677C3">
          <w:pPr>
            <w:pStyle w:val="TOC3"/>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74" w:history="1">
            <w:r w:rsidRPr="00C661C4">
              <w:rPr>
                <w:rStyle w:val="Hyperlink"/>
                <w:noProof/>
              </w:rPr>
              <w:t>Engagement</w:t>
            </w:r>
            <w:r w:rsidRPr="00C661C4">
              <w:rPr>
                <w:noProof/>
                <w:webHidden/>
              </w:rPr>
              <w:tab/>
            </w:r>
            <w:r w:rsidRPr="00C661C4">
              <w:rPr>
                <w:noProof/>
                <w:webHidden/>
              </w:rPr>
              <w:fldChar w:fldCharType="begin"/>
            </w:r>
            <w:r w:rsidRPr="00C661C4">
              <w:rPr>
                <w:noProof/>
                <w:webHidden/>
              </w:rPr>
              <w:instrText xml:space="preserve"> PAGEREF _Toc215740174 \h </w:instrText>
            </w:r>
            <w:r w:rsidRPr="00C661C4">
              <w:rPr>
                <w:noProof/>
                <w:webHidden/>
              </w:rPr>
            </w:r>
            <w:r w:rsidRPr="00C661C4">
              <w:rPr>
                <w:noProof/>
                <w:webHidden/>
              </w:rPr>
              <w:fldChar w:fldCharType="separate"/>
            </w:r>
            <w:r w:rsidRPr="00C661C4">
              <w:rPr>
                <w:noProof/>
                <w:webHidden/>
              </w:rPr>
              <w:t>20</w:t>
            </w:r>
            <w:r w:rsidRPr="00C661C4">
              <w:rPr>
                <w:noProof/>
                <w:webHidden/>
              </w:rPr>
              <w:fldChar w:fldCharType="end"/>
            </w:r>
          </w:hyperlink>
        </w:p>
        <w:p w14:paraId="02A10E79" w14:textId="2E2D82C5" w:rsidR="00A677C3" w:rsidRPr="00C661C4" w:rsidRDefault="00A677C3">
          <w:pPr>
            <w:pStyle w:val="TOC3"/>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75" w:history="1">
            <w:r w:rsidRPr="00C661C4">
              <w:rPr>
                <w:rStyle w:val="Hyperlink"/>
                <w:noProof/>
              </w:rPr>
              <w:t>Obstacles, problèmes et mesures pour ce pilier</w:t>
            </w:r>
            <w:r w:rsidRPr="00C661C4">
              <w:rPr>
                <w:noProof/>
                <w:webHidden/>
              </w:rPr>
              <w:tab/>
            </w:r>
            <w:r w:rsidRPr="00C661C4">
              <w:rPr>
                <w:noProof/>
                <w:webHidden/>
              </w:rPr>
              <w:fldChar w:fldCharType="begin"/>
            </w:r>
            <w:r w:rsidRPr="00C661C4">
              <w:rPr>
                <w:noProof/>
                <w:webHidden/>
              </w:rPr>
              <w:instrText xml:space="preserve"> PAGEREF _Toc215740175 \h </w:instrText>
            </w:r>
            <w:r w:rsidRPr="00C661C4">
              <w:rPr>
                <w:noProof/>
                <w:webHidden/>
              </w:rPr>
            </w:r>
            <w:r w:rsidRPr="00C661C4">
              <w:rPr>
                <w:noProof/>
                <w:webHidden/>
              </w:rPr>
              <w:fldChar w:fldCharType="separate"/>
            </w:r>
            <w:r w:rsidRPr="00C661C4">
              <w:rPr>
                <w:noProof/>
                <w:webHidden/>
              </w:rPr>
              <w:t>20</w:t>
            </w:r>
            <w:r w:rsidRPr="00C661C4">
              <w:rPr>
                <w:noProof/>
                <w:webHidden/>
              </w:rPr>
              <w:fldChar w:fldCharType="end"/>
            </w:r>
          </w:hyperlink>
        </w:p>
        <w:p w14:paraId="77B4D7E0" w14:textId="1B5BA773" w:rsidR="00A677C3" w:rsidRPr="00C661C4" w:rsidRDefault="00A677C3">
          <w:pPr>
            <w:pStyle w:val="TOC2"/>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76" w:history="1">
            <w:r w:rsidRPr="00C661C4">
              <w:rPr>
                <w:rStyle w:val="Hyperlink"/>
                <w:noProof/>
              </w:rPr>
              <w:t>Conception et mise en œuvre de programmes et de services</w:t>
            </w:r>
            <w:r w:rsidRPr="00C661C4">
              <w:rPr>
                <w:noProof/>
                <w:webHidden/>
              </w:rPr>
              <w:tab/>
            </w:r>
            <w:r w:rsidRPr="00C661C4">
              <w:rPr>
                <w:noProof/>
                <w:webHidden/>
              </w:rPr>
              <w:fldChar w:fldCharType="begin"/>
            </w:r>
            <w:r w:rsidRPr="00C661C4">
              <w:rPr>
                <w:noProof/>
                <w:webHidden/>
              </w:rPr>
              <w:instrText xml:space="preserve"> PAGEREF _Toc215740176 \h </w:instrText>
            </w:r>
            <w:r w:rsidRPr="00C661C4">
              <w:rPr>
                <w:noProof/>
                <w:webHidden/>
              </w:rPr>
            </w:r>
            <w:r w:rsidRPr="00C661C4">
              <w:rPr>
                <w:noProof/>
                <w:webHidden/>
              </w:rPr>
              <w:fldChar w:fldCharType="separate"/>
            </w:r>
            <w:r w:rsidRPr="00C661C4">
              <w:rPr>
                <w:noProof/>
                <w:webHidden/>
              </w:rPr>
              <w:t>22</w:t>
            </w:r>
            <w:r w:rsidRPr="00C661C4">
              <w:rPr>
                <w:noProof/>
                <w:webHidden/>
              </w:rPr>
              <w:fldChar w:fldCharType="end"/>
            </w:r>
          </w:hyperlink>
        </w:p>
        <w:p w14:paraId="6FCA94C0" w14:textId="2560D966" w:rsidR="00A677C3" w:rsidRPr="00C661C4" w:rsidRDefault="00A677C3">
          <w:pPr>
            <w:pStyle w:val="TOC3"/>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77" w:history="1">
            <w:r w:rsidRPr="00C661C4">
              <w:rPr>
                <w:rStyle w:val="Hyperlink"/>
                <w:noProof/>
              </w:rPr>
              <w:t>Engagement</w:t>
            </w:r>
            <w:r w:rsidRPr="00C661C4">
              <w:rPr>
                <w:noProof/>
                <w:webHidden/>
              </w:rPr>
              <w:tab/>
            </w:r>
            <w:r w:rsidRPr="00C661C4">
              <w:rPr>
                <w:noProof/>
                <w:webHidden/>
              </w:rPr>
              <w:fldChar w:fldCharType="begin"/>
            </w:r>
            <w:r w:rsidRPr="00C661C4">
              <w:rPr>
                <w:noProof/>
                <w:webHidden/>
              </w:rPr>
              <w:instrText xml:space="preserve"> PAGEREF _Toc215740177 \h </w:instrText>
            </w:r>
            <w:r w:rsidRPr="00C661C4">
              <w:rPr>
                <w:noProof/>
                <w:webHidden/>
              </w:rPr>
            </w:r>
            <w:r w:rsidRPr="00C661C4">
              <w:rPr>
                <w:noProof/>
                <w:webHidden/>
              </w:rPr>
              <w:fldChar w:fldCharType="separate"/>
            </w:r>
            <w:r w:rsidRPr="00C661C4">
              <w:rPr>
                <w:noProof/>
                <w:webHidden/>
              </w:rPr>
              <w:t>22</w:t>
            </w:r>
            <w:r w:rsidRPr="00C661C4">
              <w:rPr>
                <w:noProof/>
                <w:webHidden/>
              </w:rPr>
              <w:fldChar w:fldCharType="end"/>
            </w:r>
          </w:hyperlink>
        </w:p>
        <w:p w14:paraId="49B97B91" w14:textId="5E74233D" w:rsidR="00A677C3" w:rsidRPr="00C661C4" w:rsidRDefault="00A677C3">
          <w:pPr>
            <w:pStyle w:val="TOC3"/>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78" w:history="1">
            <w:r w:rsidRPr="00C661C4">
              <w:rPr>
                <w:rStyle w:val="Hyperlink"/>
                <w:noProof/>
              </w:rPr>
              <w:t>Obstacles, problèmes et mesures pour ce pilier</w:t>
            </w:r>
            <w:r w:rsidRPr="00C661C4">
              <w:rPr>
                <w:noProof/>
                <w:webHidden/>
              </w:rPr>
              <w:tab/>
            </w:r>
            <w:r w:rsidRPr="00C661C4">
              <w:rPr>
                <w:noProof/>
                <w:webHidden/>
              </w:rPr>
              <w:fldChar w:fldCharType="begin"/>
            </w:r>
            <w:r w:rsidRPr="00C661C4">
              <w:rPr>
                <w:noProof/>
                <w:webHidden/>
              </w:rPr>
              <w:instrText xml:space="preserve"> PAGEREF _Toc215740178 \h </w:instrText>
            </w:r>
            <w:r w:rsidRPr="00C661C4">
              <w:rPr>
                <w:noProof/>
                <w:webHidden/>
              </w:rPr>
            </w:r>
            <w:r w:rsidRPr="00C661C4">
              <w:rPr>
                <w:noProof/>
                <w:webHidden/>
              </w:rPr>
              <w:fldChar w:fldCharType="separate"/>
            </w:r>
            <w:r w:rsidRPr="00C661C4">
              <w:rPr>
                <w:noProof/>
                <w:webHidden/>
              </w:rPr>
              <w:t>22</w:t>
            </w:r>
            <w:r w:rsidRPr="00C661C4">
              <w:rPr>
                <w:noProof/>
                <w:webHidden/>
              </w:rPr>
              <w:fldChar w:fldCharType="end"/>
            </w:r>
          </w:hyperlink>
        </w:p>
        <w:p w14:paraId="6BC64037" w14:textId="39F57079" w:rsidR="00A677C3" w:rsidRPr="00C661C4" w:rsidRDefault="00A677C3">
          <w:pPr>
            <w:pStyle w:val="TOC2"/>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79" w:history="1">
            <w:r w:rsidRPr="00C661C4">
              <w:rPr>
                <w:rStyle w:val="Hyperlink"/>
                <w:noProof/>
              </w:rPr>
              <w:t>Transport</w:t>
            </w:r>
            <w:r w:rsidRPr="00C661C4">
              <w:rPr>
                <w:noProof/>
                <w:webHidden/>
              </w:rPr>
              <w:tab/>
            </w:r>
            <w:r w:rsidRPr="00C661C4">
              <w:rPr>
                <w:noProof/>
                <w:webHidden/>
              </w:rPr>
              <w:fldChar w:fldCharType="begin"/>
            </w:r>
            <w:r w:rsidRPr="00C661C4">
              <w:rPr>
                <w:noProof/>
                <w:webHidden/>
              </w:rPr>
              <w:instrText xml:space="preserve"> PAGEREF _Toc215740179 \h </w:instrText>
            </w:r>
            <w:r w:rsidRPr="00C661C4">
              <w:rPr>
                <w:noProof/>
                <w:webHidden/>
              </w:rPr>
            </w:r>
            <w:r w:rsidRPr="00C661C4">
              <w:rPr>
                <w:noProof/>
                <w:webHidden/>
              </w:rPr>
              <w:fldChar w:fldCharType="separate"/>
            </w:r>
            <w:r w:rsidRPr="00C661C4">
              <w:rPr>
                <w:noProof/>
                <w:webHidden/>
              </w:rPr>
              <w:t>23</w:t>
            </w:r>
            <w:r w:rsidRPr="00C661C4">
              <w:rPr>
                <w:noProof/>
                <w:webHidden/>
              </w:rPr>
              <w:fldChar w:fldCharType="end"/>
            </w:r>
          </w:hyperlink>
        </w:p>
        <w:p w14:paraId="2F9A7651" w14:textId="5502180C" w:rsidR="00A677C3" w:rsidRPr="00C661C4" w:rsidRDefault="00A677C3">
          <w:pPr>
            <w:pStyle w:val="TOC3"/>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80" w:history="1">
            <w:r w:rsidRPr="00C661C4">
              <w:rPr>
                <w:rStyle w:val="Hyperlink"/>
                <w:noProof/>
              </w:rPr>
              <w:t>Engagement</w:t>
            </w:r>
            <w:r w:rsidRPr="00C661C4">
              <w:rPr>
                <w:noProof/>
                <w:webHidden/>
              </w:rPr>
              <w:tab/>
            </w:r>
            <w:r w:rsidRPr="00C661C4">
              <w:rPr>
                <w:noProof/>
                <w:webHidden/>
              </w:rPr>
              <w:fldChar w:fldCharType="begin"/>
            </w:r>
            <w:r w:rsidRPr="00C661C4">
              <w:rPr>
                <w:noProof/>
                <w:webHidden/>
              </w:rPr>
              <w:instrText xml:space="preserve"> PAGEREF _Toc215740180 \h </w:instrText>
            </w:r>
            <w:r w:rsidRPr="00C661C4">
              <w:rPr>
                <w:noProof/>
                <w:webHidden/>
              </w:rPr>
            </w:r>
            <w:r w:rsidRPr="00C661C4">
              <w:rPr>
                <w:noProof/>
                <w:webHidden/>
              </w:rPr>
              <w:fldChar w:fldCharType="separate"/>
            </w:r>
            <w:r w:rsidRPr="00C661C4">
              <w:rPr>
                <w:noProof/>
                <w:webHidden/>
              </w:rPr>
              <w:t>23</w:t>
            </w:r>
            <w:r w:rsidRPr="00C661C4">
              <w:rPr>
                <w:noProof/>
                <w:webHidden/>
              </w:rPr>
              <w:fldChar w:fldCharType="end"/>
            </w:r>
          </w:hyperlink>
        </w:p>
        <w:p w14:paraId="53B9D079" w14:textId="4ED1F76A" w:rsidR="00A677C3" w:rsidRPr="00C661C4" w:rsidRDefault="00A677C3">
          <w:pPr>
            <w:pStyle w:val="TOC3"/>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81" w:history="1">
            <w:r w:rsidRPr="00C661C4">
              <w:rPr>
                <w:rStyle w:val="Hyperlink"/>
                <w:noProof/>
              </w:rPr>
              <w:t>Obstacles, problèmes et mesures pour ce pilier</w:t>
            </w:r>
            <w:r w:rsidRPr="00C661C4">
              <w:rPr>
                <w:noProof/>
                <w:webHidden/>
              </w:rPr>
              <w:tab/>
            </w:r>
            <w:r w:rsidRPr="00C661C4">
              <w:rPr>
                <w:noProof/>
                <w:webHidden/>
              </w:rPr>
              <w:fldChar w:fldCharType="begin"/>
            </w:r>
            <w:r w:rsidRPr="00C661C4">
              <w:rPr>
                <w:noProof/>
                <w:webHidden/>
              </w:rPr>
              <w:instrText xml:space="preserve"> PAGEREF _Toc215740181 \h </w:instrText>
            </w:r>
            <w:r w:rsidRPr="00C661C4">
              <w:rPr>
                <w:noProof/>
                <w:webHidden/>
              </w:rPr>
            </w:r>
            <w:r w:rsidRPr="00C661C4">
              <w:rPr>
                <w:noProof/>
                <w:webHidden/>
              </w:rPr>
              <w:fldChar w:fldCharType="separate"/>
            </w:r>
            <w:r w:rsidRPr="00C661C4">
              <w:rPr>
                <w:noProof/>
                <w:webHidden/>
              </w:rPr>
              <w:t>23</w:t>
            </w:r>
            <w:r w:rsidRPr="00C661C4">
              <w:rPr>
                <w:noProof/>
                <w:webHidden/>
              </w:rPr>
              <w:fldChar w:fldCharType="end"/>
            </w:r>
          </w:hyperlink>
        </w:p>
        <w:p w14:paraId="1A7FA400" w14:textId="67BC8219" w:rsidR="00A677C3" w:rsidRPr="00C661C4" w:rsidRDefault="00A677C3">
          <w:pPr>
            <w:pStyle w:val="TOC2"/>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82" w:history="1">
            <w:r w:rsidRPr="00C661C4">
              <w:rPr>
                <w:rStyle w:val="Hyperlink"/>
                <w:noProof/>
              </w:rPr>
              <w:t>Consultations</w:t>
            </w:r>
            <w:r w:rsidRPr="00C661C4">
              <w:rPr>
                <w:noProof/>
                <w:webHidden/>
              </w:rPr>
              <w:tab/>
            </w:r>
            <w:r w:rsidRPr="00C661C4">
              <w:rPr>
                <w:noProof/>
                <w:webHidden/>
              </w:rPr>
              <w:fldChar w:fldCharType="begin"/>
            </w:r>
            <w:r w:rsidRPr="00C661C4">
              <w:rPr>
                <w:noProof/>
                <w:webHidden/>
              </w:rPr>
              <w:instrText xml:space="preserve"> PAGEREF _Toc215740182 \h </w:instrText>
            </w:r>
            <w:r w:rsidRPr="00C661C4">
              <w:rPr>
                <w:noProof/>
                <w:webHidden/>
              </w:rPr>
            </w:r>
            <w:r w:rsidRPr="00C661C4">
              <w:rPr>
                <w:noProof/>
                <w:webHidden/>
              </w:rPr>
              <w:fldChar w:fldCharType="separate"/>
            </w:r>
            <w:r w:rsidRPr="00C661C4">
              <w:rPr>
                <w:noProof/>
                <w:webHidden/>
              </w:rPr>
              <w:t>24</w:t>
            </w:r>
            <w:r w:rsidRPr="00C661C4">
              <w:rPr>
                <w:noProof/>
                <w:webHidden/>
              </w:rPr>
              <w:fldChar w:fldCharType="end"/>
            </w:r>
          </w:hyperlink>
        </w:p>
        <w:p w14:paraId="2DC35903" w14:textId="051F49C3" w:rsidR="00A677C3" w:rsidRPr="00C661C4" w:rsidRDefault="00A677C3">
          <w:pPr>
            <w:pStyle w:val="TOC3"/>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83" w:history="1">
            <w:r w:rsidRPr="00C661C4">
              <w:rPr>
                <w:rStyle w:val="Hyperlink"/>
                <w:noProof/>
              </w:rPr>
              <w:t>Consultation du personnel</w:t>
            </w:r>
            <w:r w:rsidRPr="00C661C4">
              <w:rPr>
                <w:noProof/>
                <w:webHidden/>
              </w:rPr>
              <w:tab/>
            </w:r>
            <w:r w:rsidRPr="00C661C4">
              <w:rPr>
                <w:noProof/>
                <w:webHidden/>
              </w:rPr>
              <w:fldChar w:fldCharType="begin"/>
            </w:r>
            <w:r w:rsidRPr="00C661C4">
              <w:rPr>
                <w:noProof/>
                <w:webHidden/>
              </w:rPr>
              <w:instrText xml:space="preserve"> PAGEREF _Toc215740183 \h </w:instrText>
            </w:r>
            <w:r w:rsidRPr="00C661C4">
              <w:rPr>
                <w:noProof/>
                <w:webHidden/>
              </w:rPr>
            </w:r>
            <w:r w:rsidRPr="00C661C4">
              <w:rPr>
                <w:noProof/>
                <w:webHidden/>
              </w:rPr>
              <w:fldChar w:fldCharType="separate"/>
            </w:r>
            <w:r w:rsidRPr="00C661C4">
              <w:rPr>
                <w:noProof/>
                <w:webHidden/>
              </w:rPr>
              <w:t>24</w:t>
            </w:r>
            <w:r w:rsidRPr="00C661C4">
              <w:rPr>
                <w:noProof/>
                <w:webHidden/>
              </w:rPr>
              <w:fldChar w:fldCharType="end"/>
            </w:r>
          </w:hyperlink>
        </w:p>
        <w:p w14:paraId="3A3A86BB" w14:textId="47C2A2BE" w:rsidR="00A677C3" w:rsidRPr="00C661C4" w:rsidRDefault="00A677C3">
          <w:pPr>
            <w:pStyle w:val="TOC2"/>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84" w:history="1">
            <w:r w:rsidRPr="00C661C4">
              <w:rPr>
                <w:rStyle w:val="Hyperlink"/>
                <w:noProof/>
              </w:rPr>
              <w:t>Formation</w:t>
            </w:r>
            <w:r w:rsidRPr="00C661C4">
              <w:rPr>
                <w:noProof/>
                <w:webHidden/>
              </w:rPr>
              <w:tab/>
            </w:r>
            <w:r w:rsidRPr="00C661C4">
              <w:rPr>
                <w:noProof/>
                <w:webHidden/>
              </w:rPr>
              <w:fldChar w:fldCharType="begin"/>
            </w:r>
            <w:r w:rsidRPr="00C661C4">
              <w:rPr>
                <w:noProof/>
                <w:webHidden/>
              </w:rPr>
              <w:instrText xml:space="preserve"> PAGEREF _Toc215740184 \h </w:instrText>
            </w:r>
            <w:r w:rsidRPr="00C661C4">
              <w:rPr>
                <w:noProof/>
                <w:webHidden/>
              </w:rPr>
            </w:r>
            <w:r w:rsidRPr="00C661C4">
              <w:rPr>
                <w:noProof/>
                <w:webHidden/>
              </w:rPr>
              <w:fldChar w:fldCharType="separate"/>
            </w:r>
            <w:r w:rsidRPr="00C661C4">
              <w:rPr>
                <w:noProof/>
                <w:webHidden/>
              </w:rPr>
              <w:t>25</w:t>
            </w:r>
            <w:r w:rsidRPr="00C661C4">
              <w:rPr>
                <w:noProof/>
                <w:webHidden/>
              </w:rPr>
              <w:fldChar w:fldCharType="end"/>
            </w:r>
          </w:hyperlink>
        </w:p>
        <w:p w14:paraId="724F8813" w14:textId="05CD292C" w:rsidR="00A677C3" w:rsidRPr="00C661C4" w:rsidRDefault="00A677C3">
          <w:pPr>
            <w:pStyle w:val="TOC2"/>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85" w:history="1">
            <w:r w:rsidRPr="00C661C4">
              <w:rPr>
                <w:rStyle w:val="Hyperlink"/>
                <w:noProof/>
              </w:rPr>
              <w:t>Glossaire</w:t>
            </w:r>
            <w:r w:rsidRPr="00C661C4">
              <w:rPr>
                <w:noProof/>
                <w:webHidden/>
              </w:rPr>
              <w:tab/>
            </w:r>
            <w:r w:rsidRPr="00C661C4">
              <w:rPr>
                <w:noProof/>
                <w:webHidden/>
              </w:rPr>
              <w:fldChar w:fldCharType="begin"/>
            </w:r>
            <w:r w:rsidRPr="00C661C4">
              <w:rPr>
                <w:noProof/>
                <w:webHidden/>
              </w:rPr>
              <w:instrText xml:space="preserve"> PAGEREF _Toc215740185 \h </w:instrText>
            </w:r>
            <w:r w:rsidRPr="00C661C4">
              <w:rPr>
                <w:noProof/>
                <w:webHidden/>
              </w:rPr>
            </w:r>
            <w:r w:rsidRPr="00C661C4">
              <w:rPr>
                <w:noProof/>
                <w:webHidden/>
              </w:rPr>
              <w:fldChar w:fldCharType="separate"/>
            </w:r>
            <w:r w:rsidRPr="00C661C4">
              <w:rPr>
                <w:noProof/>
                <w:webHidden/>
              </w:rPr>
              <w:t>26</w:t>
            </w:r>
            <w:r w:rsidRPr="00C661C4">
              <w:rPr>
                <w:noProof/>
                <w:webHidden/>
              </w:rPr>
              <w:fldChar w:fldCharType="end"/>
            </w:r>
          </w:hyperlink>
        </w:p>
        <w:p w14:paraId="7024406D" w14:textId="5D5F5302" w:rsidR="00A677C3" w:rsidRPr="00C661C4" w:rsidRDefault="00A677C3">
          <w:pPr>
            <w:pStyle w:val="TOC3"/>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86" w:history="1">
            <w:r w:rsidRPr="00C661C4">
              <w:rPr>
                <w:rStyle w:val="Hyperlink"/>
                <w:i/>
                <w:iCs/>
                <w:noProof/>
              </w:rPr>
              <w:t>Loi canadienne sur l</w:t>
            </w:r>
            <w:r w:rsidR="00DB06DE">
              <w:rPr>
                <w:rStyle w:val="Hyperlink"/>
                <w:i/>
                <w:iCs/>
                <w:noProof/>
              </w:rPr>
              <w:t>’</w:t>
            </w:r>
            <w:r w:rsidRPr="00C661C4">
              <w:rPr>
                <w:rStyle w:val="Hyperlink"/>
                <w:i/>
                <w:iCs/>
                <w:noProof/>
              </w:rPr>
              <w:t>accessibilité</w:t>
            </w:r>
            <w:r w:rsidRPr="00C661C4">
              <w:rPr>
                <w:rStyle w:val="Hyperlink"/>
                <w:noProof/>
              </w:rPr>
              <w:t xml:space="preserve"> (article 2)</w:t>
            </w:r>
            <w:r w:rsidRPr="00C661C4">
              <w:rPr>
                <w:noProof/>
                <w:webHidden/>
              </w:rPr>
              <w:tab/>
            </w:r>
            <w:r w:rsidRPr="00C661C4">
              <w:rPr>
                <w:noProof/>
                <w:webHidden/>
              </w:rPr>
              <w:fldChar w:fldCharType="begin"/>
            </w:r>
            <w:r w:rsidRPr="00C661C4">
              <w:rPr>
                <w:noProof/>
                <w:webHidden/>
              </w:rPr>
              <w:instrText xml:space="preserve"> PAGEREF _Toc215740186 \h </w:instrText>
            </w:r>
            <w:r w:rsidRPr="00C661C4">
              <w:rPr>
                <w:noProof/>
                <w:webHidden/>
              </w:rPr>
            </w:r>
            <w:r w:rsidRPr="00C661C4">
              <w:rPr>
                <w:noProof/>
                <w:webHidden/>
              </w:rPr>
              <w:fldChar w:fldCharType="separate"/>
            </w:r>
            <w:r w:rsidRPr="00C661C4">
              <w:rPr>
                <w:noProof/>
                <w:webHidden/>
              </w:rPr>
              <w:t>26</w:t>
            </w:r>
            <w:r w:rsidRPr="00C661C4">
              <w:rPr>
                <w:noProof/>
                <w:webHidden/>
              </w:rPr>
              <w:fldChar w:fldCharType="end"/>
            </w:r>
          </w:hyperlink>
        </w:p>
        <w:p w14:paraId="39C89BCC" w14:textId="2DC41770" w:rsidR="00A677C3" w:rsidRPr="00C661C4" w:rsidRDefault="00A677C3">
          <w:pPr>
            <w:pStyle w:val="TOC3"/>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87" w:history="1">
            <w:r w:rsidRPr="00C661C4">
              <w:rPr>
                <w:rStyle w:val="Hyperlink"/>
                <w:i/>
                <w:iCs/>
                <w:noProof/>
              </w:rPr>
              <w:t>Loi canadienne sur les droits de la personne</w:t>
            </w:r>
            <w:r w:rsidRPr="00C661C4">
              <w:rPr>
                <w:rStyle w:val="Hyperlink"/>
                <w:noProof/>
              </w:rPr>
              <w:t xml:space="preserve"> (article 25)</w:t>
            </w:r>
            <w:r w:rsidRPr="00C661C4">
              <w:rPr>
                <w:noProof/>
                <w:webHidden/>
              </w:rPr>
              <w:tab/>
            </w:r>
            <w:r w:rsidRPr="00C661C4">
              <w:rPr>
                <w:noProof/>
                <w:webHidden/>
              </w:rPr>
              <w:fldChar w:fldCharType="begin"/>
            </w:r>
            <w:r w:rsidRPr="00C661C4">
              <w:rPr>
                <w:noProof/>
                <w:webHidden/>
              </w:rPr>
              <w:instrText xml:space="preserve"> PAGEREF _Toc215740187 \h </w:instrText>
            </w:r>
            <w:r w:rsidRPr="00C661C4">
              <w:rPr>
                <w:noProof/>
                <w:webHidden/>
              </w:rPr>
            </w:r>
            <w:r w:rsidRPr="00C661C4">
              <w:rPr>
                <w:noProof/>
                <w:webHidden/>
              </w:rPr>
              <w:fldChar w:fldCharType="separate"/>
            </w:r>
            <w:r w:rsidRPr="00C661C4">
              <w:rPr>
                <w:noProof/>
                <w:webHidden/>
              </w:rPr>
              <w:t>26</w:t>
            </w:r>
            <w:r w:rsidRPr="00C661C4">
              <w:rPr>
                <w:noProof/>
                <w:webHidden/>
              </w:rPr>
              <w:fldChar w:fldCharType="end"/>
            </w:r>
          </w:hyperlink>
        </w:p>
        <w:p w14:paraId="600DA0DF" w14:textId="0B440506" w:rsidR="00A677C3" w:rsidRPr="00C661C4" w:rsidRDefault="00A677C3">
          <w:pPr>
            <w:pStyle w:val="TOC3"/>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88" w:history="1">
            <w:r w:rsidRPr="00C661C4">
              <w:rPr>
                <w:rStyle w:val="Hyperlink"/>
                <w:i/>
                <w:iCs/>
                <w:noProof/>
              </w:rPr>
              <w:t>Loi sur l</w:t>
            </w:r>
            <w:r w:rsidR="00DB06DE">
              <w:rPr>
                <w:rStyle w:val="Hyperlink"/>
                <w:i/>
                <w:iCs/>
                <w:noProof/>
              </w:rPr>
              <w:t>’</w:t>
            </w:r>
            <w:r w:rsidRPr="00C661C4">
              <w:rPr>
                <w:rStyle w:val="Hyperlink"/>
                <w:i/>
                <w:iCs/>
                <w:noProof/>
              </w:rPr>
              <w:t>équité en matière d</w:t>
            </w:r>
            <w:r w:rsidR="00DB06DE">
              <w:rPr>
                <w:rStyle w:val="Hyperlink"/>
                <w:i/>
                <w:iCs/>
                <w:noProof/>
              </w:rPr>
              <w:t>’</w:t>
            </w:r>
            <w:r w:rsidRPr="00C661C4">
              <w:rPr>
                <w:rStyle w:val="Hyperlink"/>
                <w:i/>
                <w:iCs/>
                <w:noProof/>
              </w:rPr>
              <w:t>emploi</w:t>
            </w:r>
            <w:r w:rsidRPr="00C661C4">
              <w:rPr>
                <w:rStyle w:val="Hyperlink"/>
                <w:noProof/>
              </w:rPr>
              <w:t xml:space="preserve"> (article 3)</w:t>
            </w:r>
            <w:r w:rsidRPr="00C661C4">
              <w:rPr>
                <w:noProof/>
                <w:webHidden/>
              </w:rPr>
              <w:tab/>
            </w:r>
            <w:r w:rsidRPr="00C661C4">
              <w:rPr>
                <w:noProof/>
                <w:webHidden/>
              </w:rPr>
              <w:fldChar w:fldCharType="begin"/>
            </w:r>
            <w:r w:rsidRPr="00C661C4">
              <w:rPr>
                <w:noProof/>
                <w:webHidden/>
              </w:rPr>
              <w:instrText xml:space="preserve"> PAGEREF _Toc215740188 \h </w:instrText>
            </w:r>
            <w:r w:rsidRPr="00C661C4">
              <w:rPr>
                <w:noProof/>
                <w:webHidden/>
              </w:rPr>
            </w:r>
            <w:r w:rsidRPr="00C661C4">
              <w:rPr>
                <w:noProof/>
                <w:webHidden/>
              </w:rPr>
              <w:fldChar w:fldCharType="separate"/>
            </w:r>
            <w:r w:rsidRPr="00C661C4">
              <w:rPr>
                <w:noProof/>
                <w:webHidden/>
              </w:rPr>
              <w:t>26</w:t>
            </w:r>
            <w:r w:rsidRPr="00C661C4">
              <w:rPr>
                <w:noProof/>
                <w:webHidden/>
              </w:rPr>
              <w:fldChar w:fldCharType="end"/>
            </w:r>
          </w:hyperlink>
        </w:p>
        <w:p w14:paraId="05E17AF5" w14:textId="714E5078" w:rsidR="00A677C3" w:rsidRPr="00C661C4" w:rsidRDefault="00A677C3">
          <w:pPr>
            <w:pStyle w:val="TOC3"/>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89" w:history="1">
            <w:r w:rsidRPr="00C661C4">
              <w:rPr>
                <w:rStyle w:val="Hyperlink"/>
                <w:noProof/>
              </w:rPr>
              <w:t>Charte canadienne des droits et libertés</w:t>
            </w:r>
            <w:r w:rsidRPr="00C661C4">
              <w:rPr>
                <w:noProof/>
                <w:webHidden/>
              </w:rPr>
              <w:tab/>
            </w:r>
            <w:r w:rsidRPr="00C661C4">
              <w:rPr>
                <w:noProof/>
                <w:webHidden/>
              </w:rPr>
              <w:fldChar w:fldCharType="begin"/>
            </w:r>
            <w:r w:rsidRPr="00C661C4">
              <w:rPr>
                <w:noProof/>
                <w:webHidden/>
              </w:rPr>
              <w:instrText xml:space="preserve"> PAGEREF _Toc215740189 \h </w:instrText>
            </w:r>
            <w:r w:rsidRPr="00C661C4">
              <w:rPr>
                <w:noProof/>
                <w:webHidden/>
              </w:rPr>
            </w:r>
            <w:r w:rsidRPr="00C661C4">
              <w:rPr>
                <w:noProof/>
                <w:webHidden/>
              </w:rPr>
              <w:fldChar w:fldCharType="separate"/>
            </w:r>
            <w:r w:rsidRPr="00C661C4">
              <w:rPr>
                <w:noProof/>
                <w:webHidden/>
              </w:rPr>
              <w:t>27</w:t>
            </w:r>
            <w:r w:rsidRPr="00C661C4">
              <w:rPr>
                <w:noProof/>
                <w:webHidden/>
              </w:rPr>
              <w:fldChar w:fldCharType="end"/>
            </w:r>
          </w:hyperlink>
        </w:p>
        <w:p w14:paraId="3636CAB8" w14:textId="045598CB" w:rsidR="00A677C3" w:rsidRPr="00C661C4" w:rsidRDefault="00A677C3">
          <w:pPr>
            <w:pStyle w:val="TOC3"/>
            <w:tabs>
              <w:tab w:val="right" w:leader="dot" w:pos="14390"/>
            </w:tabs>
            <w:rPr>
              <w:rFonts w:asciiTheme="minorHAnsi" w:eastAsiaTheme="minorEastAsia" w:hAnsiTheme="minorHAnsi" w:cstheme="minorBidi"/>
              <w:noProof/>
              <w:color w:val="auto"/>
              <w:kern w:val="2"/>
              <w:sz w:val="24"/>
              <w:szCs w:val="24"/>
              <w:lang w:eastAsia="en-CA"/>
              <w14:ligatures w14:val="standardContextual"/>
            </w:rPr>
          </w:pPr>
          <w:hyperlink w:anchor="_Toc215740190" w:history="1">
            <w:r w:rsidRPr="00C661C4">
              <w:rPr>
                <w:rStyle w:val="Hyperlink"/>
                <w:noProof/>
              </w:rPr>
              <w:t>Convention relative aux droits des personnes handicapées des Nations Unies</w:t>
            </w:r>
            <w:r w:rsidRPr="00C661C4">
              <w:rPr>
                <w:noProof/>
                <w:webHidden/>
              </w:rPr>
              <w:tab/>
            </w:r>
            <w:r w:rsidRPr="00C661C4">
              <w:rPr>
                <w:noProof/>
                <w:webHidden/>
              </w:rPr>
              <w:fldChar w:fldCharType="begin"/>
            </w:r>
            <w:r w:rsidRPr="00C661C4">
              <w:rPr>
                <w:noProof/>
                <w:webHidden/>
              </w:rPr>
              <w:instrText xml:space="preserve"> PAGEREF _Toc215740190 \h </w:instrText>
            </w:r>
            <w:r w:rsidRPr="00C661C4">
              <w:rPr>
                <w:noProof/>
                <w:webHidden/>
              </w:rPr>
            </w:r>
            <w:r w:rsidRPr="00C661C4">
              <w:rPr>
                <w:noProof/>
                <w:webHidden/>
              </w:rPr>
              <w:fldChar w:fldCharType="separate"/>
            </w:r>
            <w:r w:rsidRPr="00C661C4">
              <w:rPr>
                <w:noProof/>
                <w:webHidden/>
              </w:rPr>
              <w:t>27</w:t>
            </w:r>
            <w:r w:rsidRPr="00C661C4">
              <w:rPr>
                <w:noProof/>
                <w:webHidden/>
              </w:rPr>
              <w:fldChar w:fldCharType="end"/>
            </w:r>
          </w:hyperlink>
        </w:p>
        <w:p w14:paraId="7D62FE39" w14:textId="6F0BB3C8" w:rsidR="00FD3785" w:rsidRPr="00C661C4" w:rsidRDefault="00855563" w:rsidP="00E0694B">
          <w:pPr>
            <w:tabs>
              <w:tab w:val="right" w:pos="14400"/>
            </w:tabs>
            <w:rPr>
              <w:color w:val="000000"/>
            </w:rPr>
          </w:pPr>
          <w:r w:rsidRPr="00C661C4">
            <w:fldChar w:fldCharType="end"/>
          </w:r>
        </w:p>
      </w:sdtContent>
    </w:sdt>
    <w:p w14:paraId="2FAA01CA" w14:textId="77777777" w:rsidR="00FD3785" w:rsidRPr="00C661C4" w:rsidRDefault="00855563" w:rsidP="00B40040">
      <w:pPr>
        <w:pStyle w:val="Heading2"/>
        <w:rPr>
          <w:rFonts w:cs="Arial"/>
          <w:sz w:val="22"/>
          <w:szCs w:val="22"/>
        </w:rPr>
      </w:pPr>
      <w:bookmarkStart w:id="2" w:name="_Toc215740156"/>
      <w:r w:rsidRPr="00C661C4">
        <w:lastRenderedPageBreak/>
        <w:t>Généralités</w:t>
      </w:r>
      <w:bookmarkEnd w:id="2"/>
    </w:p>
    <w:p w14:paraId="281363B9" w14:textId="7E767701" w:rsidR="00FD3785" w:rsidRPr="00C661C4" w:rsidRDefault="00855563">
      <w:pPr>
        <w:keepNext w:val="0"/>
        <w:keepLines w:val="0"/>
        <w:spacing w:before="200" w:after="0" w:line="360" w:lineRule="auto"/>
      </w:pPr>
      <w:r w:rsidRPr="00C661C4">
        <w:t>Le présent Plan sur l</w:t>
      </w:r>
      <w:r w:rsidR="00DB06DE">
        <w:t>’</w:t>
      </w:r>
      <w:r w:rsidRPr="00C661C4">
        <w:t>accessibilité (le Plan) décrit la stratégie de la Corporation commerciale canadienne (CCC)</w:t>
      </w:r>
      <w:r w:rsidRPr="00C661C4">
        <w:rPr>
          <w:color w:val="FFFF00"/>
        </w:rPr>
        <w:t xml:space="preserve"> </w:t>
      </w:r>
      <w:r w:rsidRPr="00C661C4">
        <w:t>pour prévenir et éliminer les obstacles à l</w:t>
      </w:r>
      <w:r w:rsidR="00DB06DE">
        <w:t>’</w:t>
      </w:r>
      <w:r w:rsidRPr="00C661C4">
        <w:t xml:space="preserve">accessibilité en réponse aux exigences actuelles du </w:t>
      </w:r>
      <w:r w:rsidRPr="00C661C4">
        <w:rPr>
          <w:i/>
          <w:iCs/>
        </w:rPr>
        <w:t>Règlement canadien sur l</w:t>
      </w:r>
      <w:r w:rsidR="00DB06DE">
        <w:rPr>
          <w:i/>
          <w:iCs/>
        </w:rPr>
        <w:t>’</w:t>
      </w:r>
      <w:r w:rsidRPr="00C661C4">
        <w:rPr>
          <w:i/>
          <w:iCs/>
        </w:rPr>
        <w:t>accessibilité</w:t>
      </w:r>
      <w:r w:rsidRPr="00C661C4">
        <w:t xml:space="preserve"> et de la </w:t>
      </w:r>
      <w:r w:rsidRPr="00C661C4">
        <w:rPr>
          <w:i/>
          <w:iCs/>
        </w:rPr>
        <w:t>Loi canadienne sur l</w:t>
      </w:r>
      <w:r w:rsidR="00DB06DE">
        <w:rPr>
          <w:i/>
          <w:iCs/>
        </w:rPr>
        <w:t>’</w:t>
      </w:r>
      <w:r w:rsidRPr="00C661C4">
        <w:rPr>
          <w:i/>
          <w:iCs/>
        </w:rPr>
        <w:t>accessibilité</w:t>
      </w:r>
      <w:r w:rsidRPr="00C661C4">
        <w:t>, ainsi que pour respecter les engagements de la CCC tels que décrits dans ses propres politiques d</w:t>
      </w:r>
      <w:r w:rsidR="00DB06DE">
        <w:t>’</w:t>
      </w:r>
      <w:r w:rsidRPr="00C661C4">
        <w:t>accessibilité.</w:t>
      </w:r>
    </w:p>
    <w:p w14:paraId="0AE572AC" w14:textId="657C28B3" w:rsidR="00FD3785" w:rsidRPr="00C661C4" w:rsidRDefault="30BD90AF">
      <w:pPr>
        <w:keepNext w:val="0"/>
        <w:keepLines w:val="0"/>
        <w:spacing w:before="200" w:after="0" w:line="360" w:lineRule="auto"/>
      </w:pPr>
      <w:r w:rsidRPr="00C661C4">
        <w:t>Il s</w:t>
      </w:r>
      <w:r w:rsidR="00DB06DE">
        <w:t>’</w:t>
      </w:r>
      <w:r w:rsidRPr="00C661C4">
        <w:t>agit d</w:t>
      </w:r>
      <w:r w:rsidR="00DB06DE">
        <w:t>’</w:t>
      </w:r>
      <w:r w:rsidRPr="00C661C4">
        <w:t>un plan pluriannuel, axé sur les résultats, qui comprend les domaines d</w:t>
      </w:r>
      <w:r w:rsidR="00DB06DE">
        <w:t>’</w:t>
      </w:r>
      <w:r w:rsidRPr="00C661C4">
        <w:t>action prioritaires, les résultats souhaités et les activités ciblées pour les atteindre. Le Plan sur l</w:t>
      </w:r>
      <w:r w:rsidR="00DB06DE">
        <w:t>’</w:t>
      </w:r>
      <w:r w:rsidRPr="00C661C4">
        <w:t>accessibilité détermine les responsables, les partenaires, les échéances et les activités précises jusqu</w:t>
      </w:r>
      <w:r w:rsidR="00DB06DE">
        <w:t>’</w:t>
      </w:r>
      <w:r w:rsidRPr="00C661C4">
        <w:t>en 2028.</w:t>
      </w:r>
    </w:p>
    <w:p w14:paraId="1F6CE862" w14:textId="77777777" w:rsidR="00FD3785" w:rsidRPr="00C661C4" w:rsidRDefault="00855563">
      <w:pPr>
        <w:pStyle w:val="Heading3"/>
        <w:keepNext w:val="0"/>
        <w:keepLines w:val="0"/>
        <w:spacing w:line="360" w:lineRule="auto"/>
      </w:pPr>
      <w:bookmarkStart w:id="3" w:name="_Toc215740157"/>
      <w:r w:rsidRPr="00C661C4">
        <w:t>Personnes-ressources</w:t>
      </w:r>
      <w:bookmarkEnd w:id="3"/>
    </w:p>
    <w:p w14:paraId="301BBE69" w14:textId="088BA7EE" w:rsidR="00FD3785" w:rsidRPr="00C661C4" w:rsidRDefault="30BD90AF" w:rsidP="03EA0DA9">
      <w:pPr>
        <w:keepNext w:val="0"/>
        <w:keepLines w:val="0"/>
        <w:spacing w:before="0" w:after="0" w:line="360" w:lineRule="auto"/>
      </w:pPr>
      <w:r w:rsidRPr="00C661C4">
        <w:t>Toute personne souhaitant faire part de ses commentaires sur le Plan ou en demander une copie dans un autre format accessible doit communiquer avec Elizabeth Blunden, directrice des Ressources humaines.</w:t>
      </w:r>
    </w:p>
    <w:p w14:paraId="33648E93" w14:textId="70B609E8" w:rsidR="00FD3785" w:rsidRPr="00C661C4" w:rsidRDefault="00855563" w:rsidP="03EA0DA9">
      <w:pPr>
        <w:keepNext w:val="0"/>
        <w:keepLines w:val="0"/>
        <w:spacing w:before="0" w:after="0" w:line="360" w:lineRule="auto"/>
      </w:pPr>
      <w:r w:rsidRPr="00C661C4">
        <w:tab/>
        <w:t xml:space="preserve">Par courriel : </w:t>
      </w:r>
      <w:r w:rsidRPr="00C661C4">
        <w:rPr>
          <w:b/>
          <w:bCs/>
        </w:rPr>
        <w:t xml:space="preserve">eblunden@ccc.ca </w:t>
      </w:r>
    </w:p>
    <w:p w14:paraId="7B57D52C" w14:textId="2DFE21F7" w:rsidR="00FD3785" w:rsidRPr="00C661C4" w:rsidRDefault="00855563" w:rsidP="03EA0DA9">
      <w:pPr>
        <w:keepNext w:val="0"/>
        <w:keepLines w:val="0"/>
        <w:spacing w:before="0" w:after="0" w:line="360" w:lineRule="auto"/>
      </w:pPr>
      <w:r w:rsidRPr="00C661C4">
        <w:tab/>
        <w:t xml:space="preserve">Par téléphone : </w:t>
      </w:r>
      <w:r w:rsidRPr="00C661C4">
        <w:rPr>
          <w:b/>
          <w:bCs/>
        </w:rPr>
        <w:t>343-573-5810</w:t>
      </w:r>
    </w:p>
    <w:p w14:paraId="28C4074E" w14:textId="0969DACC" w:rsidR="00FD3785" w:rsidRPr="00C661C4" w:rsidRDefault="00855563">
      <w:pPr>
        <w:keepNext w:val="0"/>
        <w:keepLines w:val="0"/>
        <w:spacing w:before="0" w:after="0" w:line="360" w:lineRule="auto"/>
      </w:pPr>
      <w:r w:rsidRPr="00C661C4">
        <w:tab/>
        <w:t xml:space="preserve">Par courrier : </w:t>
      </w:r>
      <w:r w:rsidRPr="00C661C4">
        <w:rPr>
          <w:b/>
          <w:bCs/>
        </w:rPr>
        <w:t>350, rue Albert, bureau 1100, Ottawa (Ontario)  K1A 0S6</w:t>
      </w:r>
    </w:p>
    <w:p w14:paraId="0359133B" w14:textId="77777777" w:rsidR="00FD3785" w:rsidRPr="00C661C4" w:rsidRDefault="00855563" w:rsidP="00B40040">
      <w:pPr>
        <w:pStyle w:val="Heading2"/>
        <w:rPr>
          <w:rFonts w:cs="Arial"/>
          <w:color w:val="000000"/>
        </w:rPr>
      </w:pPr>
      <w:bookmarkStart w:id="4" w:name="_Toc215740158"/>
      <w:r w:rsidRPr="00C661C4">
        <w:lastRenderedPageBreak/>
        <w:t>Processus de rétroaction</w:t>
      </w:r>
      <w:bookmarkEnd w:id="4"/>
    </w:p>
    <w:p w14:paraId="0B437463" w14:textId="332C256A" w:rsidR="00FD3785" w:rsidRPr="00C661C4" w:rsidRDefault="00855563">
      <w:pPr>
        <w:spacing w:line="360" w:lineRule="auto"/>
      </w:pPr>
      <w:r w:rsidRPr="00C661C4">
        <w:t xml:space="preserve">Comme le prescrit la </w:t>
      </w:r>
      <w:r w:rsidRPr="00C661C4">
        <w:rPr>
          <w:i/>
          <w:iCs/>
        </w:rPr>
        <w:t>Loi canadienne sur l</w:t>
      </w:r>
      <w:r w:rsidR="00DB06DE">
        <w:rPr>
          <w:i/>
          <w:iCs/>
        </w:rPr>
        <w:t>’</w:t>
      </w:r>
      <w:r w:rsidRPr="00C661C4">
        <w:rPr>
          <w:i/>
          <w:iCs/>
        </w:rPr>
        <w:t>accessibilité</w:t>
      </w:r>
      <w:r w:rsidRPr="00C661C4">
        <w:t xml:space="preserve"> et les règlements connexes, la CCC a établi un processus pour recevoir et traiter les commentaires concernant la mise en œuvre du Plan sur l</w:t>
      </w:r>
      <w:r w:rsidR="00DB06DE">
        <w:t>’</w:t>
      </w:r>
      <w:r w:rsidRPr="00C661C4">
        <w:t>accessibilité et les obstacles rencontrés par nos employés et les personnes qui interagissent avec notre organisation.</w:t>
      </w:r>
    </w:p>
    <w:p w14:paraId="35D4A50D" w14:textId="688ED912" w:rsidR="00FD3785" w:rsidRPr="00C661C4" w:rsidRDefault="00855563">
      <w:pPr>
        <w:spacing w:line="360" w:lineRule="auto"/>
      </w:pPr>
      <w:r w:rsidRPr="00C661C4">
        <w:t>Notre processus de rétroaction est conçu pour faciliter l</w:t>
      </w:r>
      <w:r w:rsidR="00DB06DE">
        <w:t>’</w:t>
      </w:r>
      <w:r w:rsidRPr="00C661C4">
        <w:t>envoi de commentaires de façon anonyme, tant ceux venant de l</w:t>
      </w:r>
      <w:r w:rsidR="00DB06DE">
        <w:t>’</w:t>
      </w:r>
      <w:r w:rsidRPr="00C661C4">
        <w:t>interne que de l</w:t>
      </w:r>
      <w:r w:rsidR="00DB06DE">
        <w:t>’</w:t>
      </w:r>
      <w:r w:rsidRPr="00C661C4">
        <w:t>externe :</w:t>
      </w:r>
    </w:p>
    <w:p w14:paraId="39CCA835" w14:textId="39E592DA" w:rsidR="00FD3785" w:rsidRPr="00C661C4" w:rsidRDefault="00855563">
      <w:pPr>
        <w:numPr>
          <w:ilvl w:val="0"/>
          <w:numId w:val="3"/>
        </w:numPr>
        <w:spacing w:line="360" w:lineRule="auto"/>
      </w:pPr>
      <w:r w:rsidRPr="00C661C4">
        <w:t>Le Plan sur l</w:t>
      </w:r>
      <w:r w:rsidR="00DB06DE">
        <w:t>’</w:t>
      </w:r>
      <w:r w:rsidRPr="00C661C4">
        <w:t>accessibilité est publié sur le site Web de la CCC destiné au public.</w:t>
      </w:r>
    </w:p>
    <w:p w14:paraId="7B5DD3D7" w14:textId="1810312E" w:rsidR="00FD3785" w:rsidRPr="00C661C4" w:rsidRDefault="30BD90AF">
      <w:pPr>
        <w:numPr>
          <w:ilvl w:val="0"/>
          <w:numId w:val="3"/>
        </w:numPr>
        <w:spacing w:line="360" w:lineRule="auto"/>
      </w:pPr>
      <w:r w:rsidRPr="00C661C4">
        <w:t>La personne désignée pour recevoir les commentaires est Elizabeth Blunden &lt;eblunden@ccc.ca&gt;.</w:t>
      </w:r>
    </w:p>
    <w:p w14:paraId="5994D019" w14:textId="1A3736C6" w:rsidR="00FD3785" w:rsidRPr="00C661C4" w:rsidRDefault="00855563" w:rsidP="00B40040">
      <w:pPr>
        <w:pStyle w:val="Heading2"/>
      </w:pPr>
      <w:bookmarkStart w:id="5" w:name="_Toc215740159"/>
      <w:r w:rsidRPr="00C661C4">
        <w:lastRenderedPageBreak/>
        <w:t>Énoncé d</w:t>
      </w:r>
      <w:r w:rsidR="00DB06DE">
        <w:t>’</w:t>
      </w:r>
      <w:r w:rsidRPr="00C661C4">
        <w:t>accessibilité</w:t>
      </w:r>
      <w:bookmarkEnd w:id="5"/>
    </w:p>
    <w:p w14:paraId="3D0025A0" w14:textId="504FBF59" w:rsidR="00FD3785" w:rsidRPr="00C661C4" w:rsidRDefault="00855563">
      <w:pPr>
        <w:spacing w:line="360" w:lineRule="auto"/>
      </w:pPr>
      <w:r w:rsidRPr="00C661C4">
        <w:t>La CCC s</w:t>
      </w:r>
      <w:r w:rsidR="00DB06DE">
        <w:t>’</w:t>
      </w:r>
      <w:r w:rsidRPr="00C661C4">
        <w:t>engage à fournir un environnement sans obstacle et à répondre aux besoins d</w:t>
      </w:r>
      <w:r w:rsidR="00DB06DE">
        <w:t>’</w:t>
      </w:r>
      <w:r w:rsidRPr="00C661C4">
        <w:t>accessibilité des personnes en situation de handicap en temps opportun. En tant qu</w:t>
      </w:r>
      <w:r w:rsidR="00DB06DE">
        <w:t>’</w:t>
      </w:r>
      <w:r w:rsidRPr="00C661C4">
        <w:t>organisation, nous reconnaissons notre responsabilité de garantir un environnement sûr, digne et accueillant pour tous, notamment nos clients, les candidats à un emploi, le personnel, les fournisseurs et les visiteurs qui entrent dans nos bureaux, utilisent nos services ou accèdent à nos renseignements.</w:t>
      </w:r>
    </w:p>
    <w:p w14:paraId="49B03D19" w14:textId="72DEF840" w:rsidR="00FD3785" w:rsidRPr="00C661C4" w:rsidRDefault="00855563">
      <w:pPr>
        <w:spacing w:line="360" w:lineRule="auto"/>
      </w:pPr>
      <w:r w:rsidRPr="00C661C4">
        <w:t>La CCC s</w:t>
      </w:r>
      <w:r w:rsidR="00DB06DE">
        <w:t>’</w:t>
      </w:r>
      <w:r w:rsidRPr="00C661C4">
        <w:t>engage à assurer la conformité en intégrant la législation sur l</w:t>
      </w:r>
      <w:r w:rsidR="00DB06DE">
        <w:t>’</w:t>
      </w:r>
      <w:r w:rsidRPr="00C661C4">
        <w:t>accessibilité dans ses programmes de formation, ses exigences, ses politiques, ses procédures, son équipement et ses pratiques exemplaires.</w:t>
      </w:r>
    </w:p>
    <w:p w14:paraId="0924B6FC" w14:textId="6E40E43D" w:rsidR="00FD3785" w:rsidRPr="00C661C4" w:rsidRDefault="00855563">
      <w:pPr>
        <w:spacing w:line="360" w:lineRule="auto"/>
      </w:pPr>
      <w:r w:rsidRPr="00C661C4">
        <w:t xml:space="preserve">Le Plan respecte les objectifs décrits dans la </w:t>
      </w:r>
      <w:r w:rsidRPr="00C661C4">
        <w:rPr>
          <w:i/>
          <w:iCs/>
        </w:rPr>
        <w:t>Loi canadienne sur l</w:t>
      </w:r>
      <w:r w:rsidR="00DB06DE">
        <w:rPr>
          <w:i/>
          <w:iCs/>
        </w:rPr>
        <w:t>’</w:t>
      </w:r>
      <w:r w:rsidRPr="00C661C4">
        <w:rPr>
          <w:i/>
          <w:iCs/>
        </w:rPr>
        <w:t>accessibilité</w:t>
      </w:r>
      <w:r w:rsidRPr="00C661C4">
        <w:t xml:space="preserve"> et les règlements et normes connexes, tel qu</w:t>
      </w:r>
      <w:r w:rsidR="00DB06DE">
        <w:t>’</w:t>
      </w:r>
      <w:r w:rsidRPr="00C661C4">
        <w:t>ils s</w:t>
      </w:r>
      <w:r w:rsidR="00DB06DE">
        <w:t>’</w:t>
      </w:r>
      <w:r w:rsidRPr="00C661C4">
        <w:t>appliquent à la</w:t>
      </w:r>
      <w:r w:rsidR="00724FB4" w:rsidRPr="00C661C4">
        <w:t> </w:t>
      </w:r>
      <w:r w:rsidRPr="00C661C4">
        <w:t>CCC.</w:t>
      </w:r>
    </w:p>
    <w:p w14:paraId="608C9F49" w14:textId="77777777" w:rsidR="00FD3785" w:rsidRPr="00C661C4" w:rsidRDefault="00855563" w:rsidP="00B40040">
      <w:pPr>
        <w:pStyle w:val="Heading2"/>
      </w:pPr>
      <w:bookmarkStart w:id="6" w:name="_Toc215740160"/>
      <w:r w:rsidRPr="00C661C4">
        <w:lastRenderedPageBreak/>
        <w:t>Responsables pour les sept piliers</w:t>
      </w:r>
      <w:bookmarkEnd w:id="6"/>
    </w:p>
    <w:p w14:paraId="0DC7A723" w14:textId="08ED989D" w:rsidR="00FD3785" w:rsidRPr="00C661C4" w:rsidRDefault="00855563">
      <w:pPr>
        <w:spacing w:line="360" w:lineRule="auto"/>
      </w:pPr>
      <w:r w:rsidRPr="00C661C4">
        <w:t>En tant que responsables des piliers définis, les unités opérationnelles de la CCC ci-dessous assumeront à la fois la responsabilité et l</w:t>
      </w:r>
      <w:r w:rsidR="00DB06DE">
        <w:t>’</w:t>
      </w:r>
      <w:r w:rsidRPr="00C661C4">
        <w:t>obligation de rendre compte de l</w:t>
      </w:r>
      <w:r w:rsidR="00DB06DE">
        <w:t>’</w:t>
      </w:r>
      <w:r w:rsidRPr="00C661C4">
        <w:t>élaboration et de la mise en œuvre des actions pour chacun des sept piliers requis par le Plan sur l</w:t>
      </w:r>
      <w:r w:rsidR="00DB06DE">
        <w:t>’</w:t>
      </w:r>
      <w:r w:rsidRPr="00C661C4">
        <w:t>accessibilité :</w:t>
      </w:r>
    </w:p>
    <w:p w14:paraId="3F63A79B" w14:textId="2BF1BA08" w:rsidR="00FD3785" w:rsidRPr="00C661C4" w:rsidRDefault="00855563">
      <w:pPr>
        <w:numPr>
          <w:ilvl w:val="0"/>
          <w:numId w:val="1"/>
        </w:numPr>
        <w:spacing w:before="0" w:after="0" w:line="360" w:lineRule="auto"/>
      </w:pPr>
      <w:r w:rsidRPr="00C661C4">
        <w:rPr>
          <w:b/>
        </w:rPr>
        <w:t>Emploi :</w:t>
      </w:r>
      <w:r w:rsidRPr="00C661C4">
        <w:t xml:space="preserve"> Ressources humaines et autres, déterminés dans le présent Plan sur l</w:t>
      </w:r>
      <w:r w:rsidR="00DB06DE">
        <w:t>’</w:t>
      </w:r>
      <w:r w:rsidRPr="00C661C4">
        <w:t>accessibilité</w:t>
      </w:r>
    </w:p>
    <w:p w14:paraId="6D21C07E" w14:textId="3E26A53A" w:rsidR="00FD3785" w:rsidRPr="00C661C4" w:rsidRDefault="00855563">
      <w:pPr>
        <w:numPr>
          <w:ilvl w:val="0"/>
          <w:numId w:val="1"/>
        </w:numPr>
        <w:spacing w:before="0" w:after="0" w:line="360" w:lineRule="auto"/>
      </w:pPr>
      <w:r w:rsidRPr="00C661C4">
        <w:rPr>
          <w:b/>
        </w:rPr>
        <w:t>Environnement bâti :</w:t>
      </w:r>
      <w:r w:rsidRPr="00C661C4">
        <w:t xml:space="preserve"> Gestion des biens et autres, déterminés dans le présent Plan sur l</w:t>
      </w:r>
      <w:r w:rsidR="00DB06DE">
        <w:t>’</w:t>
      </w:r>
      <w:r w:rsidRPr="00C661C4">
        <w:t>accessibilité</w:t>
      </w:r>
    </w:p>
    <w:p w14:paraId="42E2A426" w14:textId="43F8326F" w:rsidR="00FD3785" w:rsidRPr="00C661C4" w:rsidRDefault="00855563">
      <w:pPr>
        <w:numPr>
          <w:ilvl w:val="0"/>
          <w:numId w:val="1"/>
        </w:numPr>
        <w:spacing w:before="0" w:after="0" w:line="360" w:lineRule="auto"/>
      </w:pPr>
      <w:r w:rsidRPr="00C661C4">
        <w:rPr>
          <w:b/>
        </w:rPr>
        <w:t>Technologies de l</w:t>
      </w:r>
      <w:r w:rsidR="00DB06DE">
        <w:rPr>
          <w:b/>
        </w:rPr>
        <w:t>’</w:t>
      </w:r>
      <w:r w:rsidRPr="00C661C4">
        <w:rPr>
          <w:b/>
        </w:rPr>
        <w:t>information et des communications (TIC) :</w:t>
      </w:r>
      <w:r w:rsidRPr="00C661C4">
        <w:t xml:space="preserve"> Solutions numériques et de données et autres, déterminés dans le présent Plan sur l</w:t>
      </w:r>
      <w:r w:rsidR="00DB06DE">
        <w:t>’</w:t>
      </w:r>
      <w:r w:rsidRPr="00C661C4">
        <w:t>accessibilité</w:t>
      </w:r>
    </w:p>
    <w:p w14:paraId="0BC021BF" w14:textId="3C06416F" w:rsidR="00FD3785" w:rsidRPr="00C661C4" w:rsidRDefault="00855563">
      <w:pPr>
        <w:numPr>
          <w:ilvl w:val="0"/>
          <w:numId w:val="1"/>
        </w:numPr>
        <w:spacing w:after="0" w:line="360" w:lineRule="auto"/>
      </w:pPr>
      <w:r w:rsidRPr="00C661C4">
        <w:rPr>
          <w:b/>
        </w:rPr>
        <w:t>Communication (autre que les TIC) :</w:t>
      </w:r>
      <w:r w:rsidRPr="00C661C4">
        <w:t xml:space="preserve"> Divers, tel que déterminé dans le Plan sur l</w:t>
      </w:r>
      <w:r w:rsidR="00DB06DE">
        <w:t>’</w:t>
      </w:r>
      <w:r w:rsidRPr="00C661C4">
        <w:t xml:space="preserve">accessibilité </w:t>
      </w:r>
    </w:p>
    <w:p w14:paraId="64DB4AFD" w14:textId="3DBE282B" w:rsidR="00FD3785" w:rsidRPr="00C661C4" w:rsidRDefault="00855563">
      <w:pPr>
        <w:numPr>
          <w:ilvl w:val="0"/>
          <w:numId w:val="1"/>
        </w:numPr>
        <w:spacing w:before="0" w:after="0" w:line="360" w:lineRule="auto"/>
      </w:pPr>
      <w:r w:rsidRPr="00C661C4">
        <w:rPr>
          <w:b/>
          <w:color w:val="252525"/>
        </w:rPr>
        <w:t>Acquisition de biens, de services et d</w:t>
      </w:r>
      <w:r w:rsidR="00DB06DE">
        <w:rPr>
          <w:b/>
          <w:color w:val="252525"/>
        </w:rPr>
        <w:t>’</w:t>
      </w:r>
      <w:r w:rsidRPr="00C661C4">
        <w:rPr>
          <w:b/>
          <w:color w:val="252525"/>
        </w:rPr>
        <w:t>installations :</w:t>
      </w:r>
      <w:r w:rsidRPr="00C661C4">
        <w:rPr>
          <w:color w:val="252525"/>
        </w:rPr>
        <w:t xml:space="preserve"> Approvisionnement et marchés publics et autres, tel que déterminé dans le Plan sur l</w:t>
      </w:r>
      <w:r w:rsidR="00DB06DE">
        <w:rPr>
          <w:color w:val="252525"/>
        </w:rPr>
        <w:t>’</w:t>
      </w:r>
      <w:r w:rsidRPr="00C661C4">
        <w:rPr>
          <w:color w:val="252525"/>
        </w:rPr>
        <w:t>accessibilité</w:t>
      </w:r>
    </w:p>
    <w:p w14:paraId="4BD8CB5D" w14:textId="024C3C3C" w:rsidR="00FD3785" w:rsidRPr="00C661C4" w:rsidRDefault="00855563">
      <w:pPr>
        <w:numPr>
          <w:ilvl w:val="0"/>
          <w:numId w:val="1"/>
        </w:numPr>
        <w:spacing w:before="0" w:after="0" w:line="360" w:lineRule="auto"/>
      </w:pPr>
      <w:r w:rsidRPr="00C661C4">
        <w:rPr>
          <w:b/>
        </w:rPr>
        <w:t>Conception et prestation de services et de programmes :</w:t>
      </w:r>
      <w:r w:rsidRPr="00C661C4">
        <w:t xml:space="preserve"> Divers, tel que déterminé dans le présent Plan sur l</w:t>
      </w:r>
      <w:r w:rsidR="00DB06DE">
        <w:t>’</w:t>
      </w:r>
      <w:r w:rsidRPr="00C661C4">
        <w:t>accessibilité</w:t>
      </w:r>
    </w:p>
    <w:p w14:paraId="56FE8780" w14:textId="3F1FDD66" w:rsidR="00FD3785" w:rsidRPr="00C661C4" w:rsidRDefault="00855563">
      <w:pPr>
        <w:numPr>
          <w:ilvl w:val="0"/>
          <w:numId w:val="1"/>
        </w:numPr>
        <w:spacing w:before="0" w:line="360" w:lineRule="auto"/>
      </w:pPr>
      <w:r w:rsidRPr="00C661C4">
        <w:rPr>
          <w:b/>
        </w:rPr>
        <w:t>Transport :</w:t>
      </w:r>
      <w:r w:rsidRPr="00C661C4">
        <w:t xml:space="preserve"> Non applicable pour la CCC</w:t>
      </w:r>
    </w:p>
    <w:p w14:paraId="7DA115BC" w14:textId="77777777" w:rsidR="00FD3785" w:rsidRPr="00C661C4" w:rsidRDefault="00855563" w:rsidP="6CC7C377">
      <w:pPr>
        <w:pStyle w:val="Heading2"/>
        <w:rPr>
          <w:i/>
          <w:iCs/>
          <w:sz w:val="22"/>
          <w:szCs w:val="22"/>
        </w:rPr>
      </w:pPr>
      <w:bookmarkStart w:id="7" w:name="_Toc215740161"/>
      <w:r w:rsidRPr="00C661C4">
        <w:lastRenderedPageBreak/>
        <w:t>Emploi</w:t>
      </w:r>
      <w:bookmarkEnd w:id="7"/>
    </w:p>
    <w:p w14:paraId="27CBBE24" w14:textId="77777777" w:rsidR="00FD3785" w:rsidRPr="00C661C4" w:rsidRDefault="00855563">
      <w:pPr>
        <w:pStyle w:val="Heading3"/>
        <w:keepNext w:val="0"/>
        <w:keepLines w:val="0"/>
        <w:spacing w:before="0" w:after="0" w:line="360" w:lineRule="auto"/>
        <w:rPr>
          <w:sz w:val="22"/>
          <w:szCs w:val="22"/>
        </w:rPr>
      </w:pPr>
      <w:bookmarkStart w:id="8" w:name="_Toc215740162"/>
      <w:r w:rsidRPr="00C661C4">
        <w:t>Engagement</w:t>
      </w:r>
      <w:bookmarkEnd w:id="8"/>
    </w:p>
    <w:p w14:paraId="4E4A33D5" w14:textId="74231580" w:rsidR="00FD3785" w:rsidRPr="00C661C4" w:rsidRDefault="00855563">
      <w:pPr>
        <w:keepNext w:val="0"/>
        <w:keepLines w:val="0"/>
        <w:spacing w:before="0" w:after="0" w:line="360" w:lineRule="auto"/>
      </w:pPr>
      <w:r w:rsidRPr="00C661C4">
        <w:t>La CCC s</w:t>
      </w:r>
      <w:r w:rsidR="00DB06DE">
        <w:t>’</w:t>
      </w:r>
      <w:r w:rsidRPr="00C661C4">
        <w:t>engage à adopter des pratiques d</w:t>
      </w:r>
      <w:r w:rsidR="00DB06DE">
        <w:t>’</w:t>
      </w:r>
      <w:r w:rsidRPr="00C661C4">
        <w:t>emploi équitables et accessibles. La CCC a consulté des personnes en situation de handicap et continuera à le faire pour déterminer leurs besoins en matière d</w:t>
      </w:r>
      <w:r w:rsidR="00DB06DE">
        <w:t>’</w:t>
      </w:r>
      <w:r w:rsidRPr="00C661C4">
        <w:t>accessibilité liés à l</w:t>
      </w:r>
      <w:r w:rsidR="00DB06DE">
        <w:t>’</w:t>
      </w:r>
      <w:r w:rsidRPr="00C661C4">
        <w:t>emploi.</w:t>
      </w:r>
    </w:p>
    <w:p w14:paraId="0FB35A88" w14:textId="77777777" w:rsidR="00FD3785" w:rsidRPr="00C661C4" w:rsidRDefault="00855563">
      <w:pPr>
        <w:pStyle w:val="Heading3"/>
        <w:keepNext w:val="0"/>
        <w:keepLines w:val="0"/>
        <w:spacing w:before="200" w:line="360" w:lineRule="auto"/>
      </w:pPr>
      <w:bookmarkStart w:id="9" w:name="_Toc215740163"/>
      <w:r w:rsidRPr="00C661C4">
        <w:t>Recrutement</w:t>
      </w:r>
      <w:bookmarkEnd w:id="9"/>
    </w:p>
    <w:p w14:paraId="6EA4D950" w14:textId="31771883" w:rsidR="00FD3785" w:rsidRPr="00C661C4" w:rsidRDefault="00855563">
      <w:pPr>
        <w:keepNext w:val="0"/>
        <w:keepLines w:val="0"/>
        <w:spacing w:before="0" w:after="0" w:line="360" w:lineRule="auto"/>
      </w:pPr>
      <w:r w:rsidRPr="00C661C4">
        <w:t>Par la présente, la CCC a informé le public et le personnel que, sur demande, la CCC prend des mesures d</w:t>
      </w:r>
      <w:r w:rsidR="00DB06DE">
        <w:t>’</w:t>
      </w:r>
      <w:r w:rsidRPr="00C661C4">
        <w:t>adaptation pour les personnes en situation de handicap pendant le processus de recrutement et d</w:t>
      </w:r>
      <w:r w:rsidR="00DB06DE">
        <w:t>’</w:t>
      </w:r>
      <w:r w:rsidRPr="00C661C4">
        <w:t>évaluation et une fois les personnes embauchées.</w:t>
      </w:r>
    </w:p>
    <w:p w14:paraId="4531BDF6" w14:textId="6FD840F7" w:rsidR="00FD3785" w:rsidRPr="00C661C4" w:rsidRDefault="00855563">
      <w:pPr>
        <w:keepNext w:val="0"/>
        <w:keepLines w:val="0"/>
        <w:numPr>
          <w:ilvl w:val="0"/>
          <w:numId w:val="4"/>
        </w:numPr>
        <w:spacing w:before="0" w:after="0" w:line="360" w:lineRule="auto"/>
      </w:pPr>
      <w:r w:rsidRPr="00C661C4">
        <w:t>Les Ressources humaines examinent et modifient, si nécessaire, les politiques, procédures et processus de recrutement existants.</w:t>
      </w:r>
    </w:p>
    <w:p w14:paraId="20514F6D" w14:textId="623923D8" w:rsidR="00FD3785" w:rsidRPr="00C661C4" w:rsidRDefault="00855563">
      <w:pPr>
        <w:keepNext w:val="0"/>
        <w:keepLines w:val="0"/>
        <w:numPr>
          <w:ilvl w:val="0"/>
          <w:numId w:val="4"/>
        </w:numPr>
        <w:spacing w:before="0" w:after="0" w:line="360" w:lineRule="auto"/>
      </w:pPr>
      <w:r w:rsidRPr="00C661C4">
        <w:t>Sur son site Web et ses offres d</w:t>
      </w:r>
      <w:r w:rsidR="00DB06DE">
        <w:t>’</w:t>
      </w:r>
      <w:r w:rsidRPr="00C661C4">
        <w:t>emploi, la CCC précise que des mesures d</w:t>
      </w:r>
      <w:r w:rsidR="00DB06DE">
        <w:t>’</w:t>
      </w:r>
      <w:r w:rsidRPr="00C661C4">
        <w:t>adaptation sont disponibles pour les candidats en situation de handicap.</w:t>
      </w:r>
    </w:p>
    <w:p w14:paraId="6A60BFE4" w14:textId="08276A5B" w:rsidR="00FD3785" w:rsidRPr="00C661C4" w:rsidRDefault="00855563">
      <w:pPr>
        <w:keepNext w:val="0"/>
        <w:keepLines w:val="0"/>
        <w:numPr>
          <w:ilvl w:val="0"/>
          <w:numId w:val="4"/>
        </w:numPr>
        <w:spacing w:before="0" w:after="0" w:line="360" w:lineRule="auto"/>
      </w:pPr>
      <w:r w:rsidRPr="00C661C4">
        <w:t>La CCC informe les candidats à un emploi lorsqu</w:t>
      </w:r>
      <w:r w:rsidR="00DB06DE">
        <w:t>’</w:t>
      </w:r>
      <w:r w:rsidRPr="00C661C4">
        <w:t>ils sont sélectionnés individuellement pour participer à un processus d</w:t>
      </w:r>
      <w:r w:rsidR="00DB06DE">
        <w:t>’</w:t>
      </w:r>
      <w:r w:rsidRPr="00C661C4">
        <w:t>évaluation ou de sélection que des mesures d</w:t>
      </w:r>
      <w:r w:rsidR="00DB06DE">
        <w:t>’</w:t>
      </w:r>
      <w:r w:rsidRPr="00C661C4">
        <w:t>adaptation sont disponibles sur demande concernant le matériel ou les processus à utiliser dans tout processus d</w:t>
      </w:r>
      <w:r w:rsidR="00DB06DE">
        <w:t>’</w:t>
      </w:r>
      <w:r w:rsidRPr="00C661C4">
        <w:t>évaluation ou de sélection.</w:t>
      </w:r>
    </w:p>
    <w:p w14:paraId="1CAE8FFB" w14:textId="59D446F1" w:rsidR="00FD3785" w:rsidRPr="00C661C4" w:rsidRDefault="00855563">
      <w:pPr>
        <w:keepNext w:val="0"/>
        <w:keepLines w:val="0"/>
        <w:numPr>
          <w:ilvl w:val="0"/>
          <w:numId w:val="4"/>
        </w:numPr>
        <w:spacing w:before="0" w:after="0" w:line="360" w:lineRule="auto"/>
      </w:pPr>
      <w:r w:rsidRPr="00C661C4">
        <w:t>Si un candidat demande des mesures d</w:t>
      </w:r>
      <w:r w:rsidR="00DB06DE">
        <w:t>’</w:t>
      </w:r>
      <w:r w:rsidRPr="00C661C4">
        <w:t>adaptation, les Ressources humaines consultent le candidat et prennent des dispositions pour que des mesures d</w:t>
      </w:r>
      <w:r w:rsidR="00DB06DE">
        <w:t>’</w:t>
      </w:r>
      <w:r w:rsidRPr="00C661C4">
        <w:t>adaptation appropriées soient prises en tenant compte des besoins individuels du candidat en matière d</w:t>
      </w:r>
      <w:r w:rsidR="00DB06DE">
        <w:t>’</w:t>
      </w:r>
      <w:r w:rsidRPr="00C661C4">
        <w:t>accessibilité.</w:t>
      </w:r>
    </w:p>
    <w:p w14:paraId="6FD65737" w14:textId="2542C4C9" w:rsidR="00FD3785" w:rsidRPr="00C661C4" w:rsidRDefault="00855563">
      <w:pPr>
        <w:keepNext w:val="0"/>
        <w:keepLines w:val="0"/>
        <w:numPr>
          <w:ilvl w:val="0"/>
          <w:numId w:val="4"/>
        </w:numPr>
        <w:spacing w:before="0" w:after="0" w:line="360" w:lineRule="auto"/>
      </w:pPr>
      <w:r w:rsidRPr="00C661C4">
        <w:t>La CCC inclut des renseignements sur les politiques d</w:t>
      </w:r>
      <w:r w:rsidR="00DB06DE">
        <w:t>’</w:t>
      </w:r>
      <w:r w:rsidRPr="00C661C4">
        <w:t>adaptation dans les offres d</w:t>
      </w:r>
      <w:r w:rsidR="00DB06DE">
        <w:t>’</w:t>
      </w:r>
      <w:r w:rsidRPr="00C661C4">
        <w:t>emploi et fournit aux employés nouvellement embauchés des copies de ces politiques dès que possible après leur entrée en fonction.</w:t>
      </w:r>
    </w:p>
    <w:p w14:paraId="0CDCBA51" w14:textId="77777777" w:rsidR="00FD3785" w:rsidRPr="00C661C4" w:rsidRDefault="00855563">
      <w:pPr>
        <w:pStyle w:val="Heading3"/>
        <w:keepLines w:val="0"/>
        <w:spacing w:before="200" w:line="360" w:lineRule="auto"/>
      </w:pPr>
      <w:bookmarkStart w:id="10" w:name="_Toc215740164"/>
      <w:r w:rsidRPr="00C661C4">
        <w:lastRenderedPageBreak/>
        <w:t>Obstacles, problèmes et mesures pour ce pilier</w:t>
      </w:r>
      <w:bookmarkEnd w:id="10"/>
    </w:p>
    <w:tbl>
      <w:tblPr>
        <w:tblStyle w:val="a5"/>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33"/>
        <w:gridCol w:w="2552"/>
        <w:gridCol w:w="2551"/>
        <w:gridCol w:w="1559"/>
        <w:gridCol w:w="2127"/>
        <w:gridCol w:w="1721"/>
        <w:gridCol w:w="2057"/>
      </w:tblGrid>
      <w:tr w:rsidR="00FD3785" w:rsidRPr="00C661C4" w14:paraId="1C476CAA" w14:textId="77777777" w:rsidTr="00A677C3">
        <w:trPr>
          <w:tblHeader/>
        </w:trPr>
        <w:tc>
          <w:tcPr>
            <w:tcW w:w="1833" w:type="dxa"/>
            <w:tcMar>
              <w:top w:w="100" w:type="dxa"/>
              <w:left w:w="100" w:type="dxa"/>
              <w:bottom w:w="100" w:type="dxa"/>
              <w:right w:w="100" w:type="dxa"/>
            </w:tcMar>
          </w:tcPr>
          <w:p w14:paraId="0AE4671B" w14:textId="77777777" w:rsidR="00FD3785" w:rsidRPr="00C661C4" w:rsidRDefault="00855563">
            <w:pPr>
              <w:keepNext w:val="0"/>
              <w:keepLines w:val="0"/>
              <w:widowControl w:val="0"/>
              <w:spacing w:before="0" w:after="0" w:line="360" w:lineRule="auto"/>
              <w:rPr>
                <w:b/>
              </w:rPr>
            </w:pPr>
            <w:r w:rsidRPr="00C661C4">
              <w:rPr>
                <w:b/>
              </w:rPr>
              <w:t>Obstacle ou problème</w:t>
            </w:r>
          </w:p>
        </w:tc>
        <w:tc>
          <w:tcPr>
            <w:tcW w:w="2552" w:type="dxa"/>
            <w:tcMar>
              <w:top w:w="100" w:type="dxa"/>
              <w:left w:w="100" w:type="dxa"/>
              <w:bottom w:w="100" w:type="dxa"/>
              <w:right w:w="100" w:type="dxa"/>
            </w:tcMar>
          </w:tcPr>
          <w:p w14:paraId="77543AB1" w14:textId="77777777" w:rsidR="00FD3785" w:rsidRPr="00C661C4" w:rsidRDefault="00855563">
            <w:pPr>
              <w:keepNext w:val="0"/>
              <w:keepLines w:val="0"/>
              <w:widowControl w:val="0"/>
              <w:spacing w:before="0" w:after="0" w:line="360" w:lineRule="auto"/>
              <w:rPr>
                <w:b/>
              </w:rPr>
            </w:pPr>
            <w:r w:rsidRPr="00C661C4">
              <w:rPr>
                <w:b/>
              </w:rPr>
              <w:t>Résultats escomptés</w:t>
            </w:r>
          </w:p>
        </w:tc>
        <w:tc>
          <w:tcPr>
            <w:tcW w:w="2551" w:type="dxa"/>
            <w:tcMar>
              <w:top w:w="100" w:type="dxa"/>
              <w:left w:w="100" w:type="dxa"/>
              <w:bottom w:w="100" w:type="dxa"/>
              <w:right w:w="100" w:type="dxa"/>
            </w:tcMar>
          </w:tcPr>
          <w:p w14:paraId="755C87DE" w14:textId="77777777" w:rsidR="00FD3785" w:rsidRPr="00C661C4" w:rsidRDefault="00855563">
            <w:pPr>
              <w:keepNext w:val="0"/>
              <w:keepLines w:val="0"/>
              <w:widowControl w:val="0"/>
              <w:spacing w:before="0" w:after="0" w:line="360" w:lineRule="auto"/>
              <w:rPr>
                <w:b/>
              </w:rPr>
            </w:pPr>
            <w:r w:rsidRPr="00C661C4">
              <w:rPr>
                <w:b/>
              </w:rPr>
              <w:t>Mesure(s) planifiée(s)</w:t>
            </w:r>
          </w:p>
        </w:tc>
        <w:tc>
          <w:tcPr>
            <w:tcW w:w="1559" w:type="dxa"/>
            <w:tcMar>
              <w:top w:w="100" w:type="dxa"/>
              <w:left w:w="100" w:type="dxa"/>
              <w:bottom w:w="100" w:type="dxa"/>
              <w:right w:w="100" w:type="dxa"/>
            </w:tcMar>
          </w:tcPr>
          <w:p w14:paraId="79D53B51" w14:textId="77777777" w:rsidR="00FD3785" w:rsidRPr="00C661C4" w:rsidRDefault="00855563">
            <w:pPr>
              <w:keepNext w:val="0"/>
              <w:keepLines w:val="0"/>
              <w:widowControl w:val="0"/>
              <w:spacing w:before="0" w:after="0" w:line="360" w:lineRule="auto"/>
              <w:rPr>
                <w:b/>
              </w:rPr>
            </w:pPr>
            <w:r w:rsidRPr="00C661C4">
              <w:rPr>
                <w:b/>
              </w:rPr>
              <w:t>Échéancier</w:t>
            </w:r>
          </w:p>
        </w:tc>
        <w:tc>
          <w:tcPr>
            <w:tcW w:w="2127" w:type="dxa"/>
            <w:tcMar>
              <w:top w:w="100" w:type="dxa"/>
              <w:left w:w="100" w:type="dxa"/>
              <w:bottom w:w="100" w:type="dxa"/>
              <w:right w:w="100" w:type="dxa"/>
            </w:tcMar>
          </w:tcPr>
          <w:p w14:paraId="04519362" w14:textId="77777777" w:rsidR="00FD3785" w:rsidRPr="00C661C4" w:rsidRDefault="00855563">
            <w:pPr>
              <w:keepNext w:val="0"/>
              <w:keepLines w:val="0"/>
              <w:widowControl w:val="0"/>
              <w:spacing w:before="0" w:after="0" w:line="360" w:lineRule="auto"/>
              <w:rPr>
                <w:b/>
              </w:rPr>
            </w:pPr>
            <w:r w:rsidRPr="00C661C4">
              <w:rPr>
                <w:b/>
              </w:rPr>
              <w:t>Rôles et responsabilités</w:t>
            </w:r>
          </w:p>
        </w:tc>
        <w:tc>
          <w:tcPr>
            <w:tcW w:w="1721" w:type="dxa"/>
            <w:tcMar>
              <w:top w:w="100" w:type="dxa"/>
              <w:left w:w="100" w:type="dxa"/>
              <w:bottom w:w="100" w:type="dxa"/>
              <w:right w:w="100" w:type="dxa"/>
            </w:tcMar>
          </w:tcPr>
          <w:p w14:paraId="488FBAF1" w14:textId="77777777" w:rsidR="00FD3785" w:rsidRPr="00C661C4" w:rsidRDefault="00855563">
            <w:pPr>
              <w:keepNext w:val="0"/>
              <w:keepLines w:val="0"/>
              <w:widowControl w:val="0"/>
              <w:spacing w:before="0" w:after="0" w:line="360" w:lineRule="auto"/>
              <w:rPr>
                <w:b/>
              </w:rPr>
            </w:pPr>
            <w:r w:rsidRPr="00C661C4">
              <w:rPr>
                <w:b/>
              </w:rPr>
              <w:t>Statut</w:t>
            </w:r>
          </w:p>
        </w:tc>
        <w:tc>
          <w:tcPr>
            <w:tcW w:w="2057" w:type="dxa"/>
            <w:tcMar>
              <w:top w:w="100" w:type="dxa"/>
              <w:left w:w="100" w:type="dxa"/>
              <w:bottom w:w="100" w:type="dxa"/>
              <w:right w:w="100" w:type="dxa"/>
            </w:tcMar>
          </w:tcPr>
          <w:p w14:paraId="4D038D10" w14:textId="77777777" w:rsidR="00FD3785" w:rsidRPr="00C661C4" w:rsidRDefault="00855563">
            <w:pPr>
              <w:keepNext w:val="0"/>
              <w:keepLines w:val="0"/>
              <w:widowControl w:val="0"/>
              <w:spacing w:before="0" w:after="0" w:line="360" w:lineRule="auto"/>
              <w:rPr>
                <w:b/>
              </w:rPr>
            </w:pPr>
            <w:r w:rsidRPr="00C661C4">
              <w:rPr>
                <w:b/>
              </w:rPr>
              <w:t>Remarques</w:t>
            </w:r>
          </w:p>
        </w:tc>
      </w:tr>
      <w:tr w:rsidR="00FD3785" w:rsidRPr="00C661C4" w14:paraId="3E3030B5" w14:textId="77777777" w:rsidTr="00A677C3">
        <w:tc>
          <w:tcPr>
            <w:tcW w:w="1833" w:type="dxa"/>
            <w:tcMar>
              <w:top w:w="100" w:type="dxa"/>
              <w:left w:w="100" w:type="dxa"/>
              <w:bottom w:w="100" w:type="dxa"/>
              <w:right w:w="100" w:type="dxa"/>
            </w:tcMar>
          </w:tcPr>
          <w:p w14:paraId="7B208507" w14:textId="6F5D75E5" w:rsidR="00FD3785" w:rsidRPr="00C661C4" w:rsidRDefault="00855563">
            <w:pPr>
              <w:keepNext w:val="0"/>
              <w:keepLines w:val="0"/>
              <w:widowControl w:val="0"/>
              <w:spacing w:before="0" w:after="0" w:line="360" w:lineRule="auto"/>
            </w:pPr>
            <w:r w:rsidRPr="00C661C4">
              <w:t>Consultation avec les personnes en situation de handicap</w:t>
            </w:r>
          </w:p>
        </w:tc>
        <w:tc>
          <w:tcPr>
            <w:tcW w:w="2552" w:type="dxa"/>
            <w:tcMar>
              <w:top w:w="100" w:type="dxa"/>
              <w:left w:w="100" w:type="dxa"/>
              <w:bottom w:w="100" w:type="dxa"/>
              <w:right w:w="100" w:type="dxa"/>
            </w:tcMar>
          </w:tcPr>
          <w:p w14:paraId="299C647E" w14:textId="4E7B52E6" w:rsidR="00FD3785" w:rsidRPr="00C661C4" w:rsidRDefault="00855563">
            <w:pPr>
              <w:keepNext w:val="0"/>
              <w:keepLines w:val="0"/>
              <w:widowControl w:val="0"/>
              <w:spacing w:before="0" w:after="0" w:line="360" w:lineRule="auto"/>
            </w:pPr>
            <w:r w:rsidRPr="00C661C4">
              <w:t>Encourager les personnes en situation de handicap faisant partie de la main-d</w:t>
            </w:r>
            <w:r w:rsidR="00DB06DE">
              <w:t>’</w:t>
            </w:r>
            <w:r w:rsidRPr="00C661C4">
              <w:t>œuvre actuelle à participer à l</w:t>
            </w:r>
            <w:r w:rsidR="00DB06DE">
              <w:t>’</w:t>
            </w:r>
            <w:r w:rsidRPr="00C661C4">
              <w:t>élaboration du Plan sur l</w:t>
            </w:r>
            <w:r w:rsidR="00DB06DE">
              <w:t>’</w:t>
            </w:r>
            <w:r w:rsidRPr="00C661C4">
              <w:t>accessibilité de la CCC.</w:t>
            </w:r>
          </w:p>
        </w:tc>
        <w:tc>
          <w:tcPr>
            <w:tcW w:w="2551" w:type="dxa"/>
            <w:tcMar>
              <w:top w:w="100" w:type="dxa"/>
              <w:left w:w="100" w:type="dxa"/>
              <w:bottom w:w="100" w:type="dxa"/>
              <w:right w:w="100" w:type="dxa"/>
            </w:tcMar>
          </w:tcPr>
          <w:p w14:paraId="6FC7EE7E" w14:textId="35859AEC" w:rsidR="00831887" w:rsidRPr="00C661C4" w:rsidRDefault="00855563" w:rsidP="00A22273">
            <w:pPr>
              <w:spacing w:before="0" w:after="0" w:line="360" w:lineRule="auto"/>
            </w:pPr>
            <w:r w:rsidRPr="00C661C4">
              <w:t>Inviter tous les membres de la main-d</w:t>
            </w:r>
            <w:r w:rsidR="00DB06DE">
              <w:t>’</w:t>
            </w:r>
            <w:r w:rsidRPr="00C661C4">
              <w:t>œuvre actuelle qui s</w:t>
            </w:r>
            <w:r w:rsidR="00DB06DE">
              <w:t>’</w:t>
            </w:r>
            <w:r w:rsidRPr="00C661C4">
              <w:t>identifient comme personne en situation de handicap ou qui ont rencontré des barrières à l</w:t>
            </w:r>
            <w:r w:rsidR="00DB06DE">
              <w:t>’</w:t>
            </w:r>
            <w:r w:rsidRPr="00C661C4">
              <w:t xml:space="preserve">accessibilité au travail à participer à une enquête comportant des questions ouvertes et fermées pour faire part de leurs commentaires. </w:t>
            </w:r>
          </w:p>
        </w:tc>
        <w:tc>
          <w:tcPr>
            <w:tcW w:w="1559" w:type="dxa"/>
            <w:tcMar>
              <w:top w:w="100" w:type="dxa"/>
              <w:left w:w="100" w:type="dxa"/>
              <w:bottom w:w="100" w:type="dxa"/>
              <w:right w:w="100" w:type="dxa"/>
            </w:tcMar>
          </w:tcPr>
          <w:p w14:paraId="641544DE" w14:textId="7E058B32" w:rsidR="00FD3785" w:rsidRPr="00C661C4" w:rsidRDefault="002663AC">
            <w:pPr>
              <w:keepNext w:val="0"/>
              <w:keepLines w:val="0"/>
              <w:widowControl w:val="0"/>
              <w:spacing w:before="0" w:after="0" w:line="360" w:lineRule="auto"/>
            </w:pPr>
            <w:r w:rsidRPr="00C661C4">
              <w:t>2025</w:t>
            </w:r>
          </w:p>
        </w:tc>
        <w:tc>
          <w:tcPr>
            <w:tcW w:w="2127" w:type="dxa"/>
            <w:tcMar>
              <w:top w:w="100" w:type="dxa"/>
              <w:left w:w="100" w:type="dxa"/>
              <w:bottom w:w="100" w:type="dxa"/>
              <w:right w:w="100" w:type="dxa"/>
            </w:tcMar>
          </w:tcPr>
          <w:p w14:paraId="1EFFE479" w14:textId="77777777" w:rsidR="00FD3785" w:rsidRPr="00C661C4" w:rsidRDefault="00855563">
            <w:pPr>
              <w:keepNext w:val="0"/>
              <w:keepLines w:val="0"/>
              <w:widowControl w:val="0"/>
              <w:spacing w:before="0" w:after="0" w:line="360" w:lineRule="auto"/>
            </w:pPr>
            <w:r w:rsidRPr="00C661C4">
              <w:t>Directeur, Ressources humaines</w:t>
            </w:r>
          </w:p>
        </w:tc>
        <w:tc>
          <w:tcPr>
            <w:tcW w:w="1721" w:type="dxa"/>
            <w:tcMar>
              <w:top w:w="100" w:type="dxa"/>
              <w:left w:w="100" w:type="dxa"/>
              <w:bottom w:w="100" w:type="dxa"/>
              <w:right w:w="100" w:type="dxa"/>
            </w:tcMar>
          </w:tcPr>
          <w:p w14:paraId="59ECB80B" w14:textId="77777777" w:rsidR="00FD3785" w:rsidRPr="00C661C4" w:rsidRDefault="00855563">
            <w:pPr>
              <w:keepNext w:val="0"/>
              <w:keepLines w:val="0"/>
              <w:widowControl w:val="0"/>
              <w:spacing w:before="0" w:after="0" w:line="360" w:lineRule="auto"/>
            </w:pPr>
            <w:r w:rsidRPr="00C661C4">
              <w:t>Terminé</w:t>
            </w:r>
          </w:p>
        </w:tc>
        <w:tc>
          <w:tcPr>
            <w:tcW w:w="2057" w:type="dxa"/>
            <w:tcMar>
              <w:top w:w="100" w:type="dxa"/>
              <w:left w:w="100" w:type="dxa"/>
              <w:bottom w:w="100" w:type="dxa"/>
              <w:right w:w="100" w:type="dxa"/>
            </w:tcMar>
          </w:tcPr>
          <w:p w14:paraId="695D5FC6" w14:textId="2FACE683" w:rsidR="00FD3785" w:rsidRPr="00C661C4" w:rsidRDefault="009508A5">
            <w:pPr>
              <w:keepNext w:val="0"/>
              <w:keepLines w:val="0"/>
              <w:widowControl w:val="0"/>
              <w:spacing w:before="0" w:line="360" w:lineRule="auto"/>
            </w:pPr>
            <w:r w:rsidRPr="00C661C4">
              <w:t>Aucune</w:t>
            </w:r>
          </w:p>
        </w:tc>
      </w:tr>
      <w:tr w:rsidR="00FD3785" w:rsidRPr="00C661C4" w14:paraId="759C4CE5" w14:textId="77777777" w:rsidTr="00A677C3">
        <w:tc>
          <w:tcPr>
            <w:tcW w:w="1833" w:type="dxa"/>
            <w:tcMar>
              <w:top w:w="100" w:type="dxa"/>
              <w:left w:w="100" w:type="dxa"/>
              <w:bottom w:w="100" w:type="dxa"/>
              <w:right w:w="100" w:type="dxa"/>
            </w:tcMar>
          </w:tcPr>
          <w:p w14:paraId="7C320880" w14:textId="33B62F13" w:rsidR="00FD3785" w:rsidRPr="00C661C4" w:rsidRDefault="00B45B49">
            <w:pPr>
              <w:keepNext w:val="0"/>
              <w:keepLines w:val="0"/>
              <w:widowControl w:val="0"/>
              <w:spacing w:before="0" w:after="0" w:line="360" w:lineRule="auto"/>
            </w:pPr>
            <w:r w:rsidRPr="00C661C4">
              <w:lastRenderedPageBreak/>
              <w:t>Accessibilité du système d</w:t>
            </w:r>
            <w:r w:rsidR="00DB06DE">
              <w:t>’</w:t>
            </w:r>
            <w:r w:rsidRPr="00C661C4">
              <w:t>information sur les ressources humaines (ADP Workforce Now)</w:t>
            </w:r>
          </w:p>
        </w:tc>
        <w:tc>
          <w:tcPr>
            <w:tcW w:w="2552" w:type="dxa"/>
            <w:tcMar>
              <w:top w:w="100" w:type="dxa"/>
              <w:left w:w="100" w:type="dxa"/>
              <w:bottom w:w="100" w:type="dxa"/>
              <w:right w:w="100" w:type="dxa"/>
            </w:tcMar>
          </w:tcPr>
          <w:p w14:paraId="267D1A3A" w14:textId="5E493555" w:rsidR="00FD3785" w:rsidRPr="00C661C4" w:rsidRDefault="00B45B49">
            <w:pPr>
              <w:keepNext w:val="0"/>
              <w:keepLines w:val="0"/>
              <w:widowControl w:val="0"/>
              <w:spacing w:before="0" w:after="0" w:line="360" w:lineRule="auto"/>
            </w:pPr>
            <w:r w:rsidRPr="00C661C4">
              <w:t>Veiller à que les employés en situation de handicap puissent accéder et naviguer de manière autonome sur la plateforme.</w:t>
            </w:r>
          </w:p>
        </w:tc>
        <w:tc>
          <w:tcPr>
            <w:tcW w:w="2551" w:type="dxa"/>
            <w:tcMar>
              <w:top w:w="100" w:type="dxa"/>
              <w:left w:w="100" w:type="dxa"/>
              <w:bottom w:w="100" w:type="dxa"/>
              <w:right w:w="100" w:type="dxa"/>
            </w:tcMar>
          </w:tcPr>
          <w:p w14:paraId="2863E323" w14:textId="223BB752" w:rsidR="00FD3785" w:rsidRPr="00C661C4" w:rsidRDefault="0027639E">
            <w:pPr>
              <w:spacing w:before="0" w:after="0" w:line="360" w:lineRule="auto"/>
            </w:pPr>
            <w:r w:rsidRPr="00C661C4">
              <w:t>Effectuer un examen de l</w:t>
            </w:r>
            <w:r w:rsidR="00DB06DE">
              <w:t>’</w:t>
            </w:r>
            <w:r w:rsidRPr="00C661C4">
              <w:t>accessibilité d</w:t>
            </w:r>
            <w:r w:rsidR="00DB06DE">
              <w:t>’</w:t>
            </w:r>
            <w:r w:rsidRPr="00C661C4">
              <w:t>ADP Workforce Now, communiquer avec le fournisseur pour corriger les lacunes, et offrir des formats ou un médium de rechange, au besoin.</w:t>
            </w:r>
          </w:p>
        </w:tc>
        <w:tc>
          <w:tcPr>
            <w:tcW w:w="1559" w:type="dxa"/>
            <w:tcMar>
              <w:top w:w="100" w:type="dxa"/>
              <w:left w:w="100" w:type="dxa"/>
              <w:bottom w:w="100" w:type="dxa"/>
              <w:right w:w="100" w:type="dxa"/>
            </w:tcMar>
          </w:tcPr>
          <w:p w14:paraId="1B0D74CF" w14:textId="4195249A" w:rsidR="00FD3785" w:rsidRPr="00C661C4" w:rsidRDefault="002663AC">
            <w:pPr>
              <w:keepNext w:val="0"/>
              <w:keepLines w:val="0"/>
              <w:widowControl w:val="0"/>
              <w:spacing w:before="0" w:after="0" w:line="360" w:lineRule="auto"/>
            </w:pPr>
            <w:r w:rsidRPr="00C661C4">
              <w:t xml:space="preserve">Exercice financier (EF) 2026-2027 </w:t>
            </w:r>
          </w:p>
        </w:tc>
        <w:tc>
          <w:tcPr>
            <w:tcW w:w="2127" w:type="dxa"/>
            <w:tcMar>
              <w:top w:w="100" w:type="dxa"/>
              <w:left w:w="100" w:type="dxa"/>
              <w:bottom w:w="100" w:type="dxa"/>
              <w:right w:w="100" w:type="dxa"/>
            </w:tcMar>
          </w:tcPr>
          <w:p w14:paraId="6E46DA6D" w14:textId="77777777" w:rsidR="00FD3785" w:rsidRPr="00C661C4" w:rsidRDefault="00855563">
            <w:pPr>
              <w:keepNext w:val="0"/>
              <w:keepLines w:val="0"/>
              <w:widowControl w:val="0"/>
              <w:spacing w:before="0" w:after="0" w:line="360" w:lineRule="auto"/>
            </w:pPr>
            <w:r w:rsidRPr="00C661C4">
              <w:t>Directeur, Ressources humaines</w:t>
            </w:r>
          </w:p>
        </w:tc>
        <w:tc>
          <w:tcPr>
            <w:tcW w:w="1721" w:type="dxa"/>
            <w:tcMar>
              <w:top w:w="100" w:type="dxa"/>
              <w:left w:w="100" w:type="dxa"/>
              <w:bottom w:w="100" w:type="dxa"/>
              <w:right w:w="100" w:type="dxa"/>
            </w:tcMar>
          </w:tcPr>
          <w:p w14:paraId="2F366E67" w14:textId="3523CDD0" w:rsidR="00FD3785" w:rsidRPr="00C661C4" w:rsidRDefault="0B709445">
            <w:pPr>
              <w:keepNext w:val="0"/>
              <w:keepLines w:val="0"/>
              <w:widowControl w:val="0"/>
              <w:spacing w:before="0" w:after="0" w:line="360" w:lineRule="auto"/>
            </w:pPr>
            <w:r w:rsidRPr="00C661C4">
              <w:t>En attente</w:t>
            </w:r>
          </w:p>
        </w:tc>
        <w:tc>
          <w:tcPr>
            <w:tcW w:w="2057" w:type="dxa"/>
            <w:tcMar>
              <w:top w:w="100" w:type="dxa"/>
              <w:left w:w="100" w:type="dxa"/>
              <w:bottom w:w="100" w:type="dxa"/>
              <w:right w:w="100" w:type="dxa"/>
            </w:tcMar>
          </w:tcPr>
          <w:p w14:paraId="563620FC" w14:textId="77777777" w:rsidR="00FD3785" w:rsidRPr="00C661C4" w:rsidRDefault="00855563">
            <w:pPr>
              <w:keepNext w:val="0"/>
              <w:keepLines w:val="0"/>
              <w:widowControl w:val="0"/>
              <w:spacing w:before="0" w:line="360" w:lineRule="auto"/>
            </w:pPr>
            <w:r w:rsidRPr="00C661C4">
              <w:t>Aucune</w:t>
            </w:r>
          </w:p>
        </w:tc>
      </w:tr>
      <w:tr w:rsidR="00FD3785" w:rsidRPr="00C661C4" w14:paraId="41C257BB" w14:textId="77777777" w:rsidTr="00A677C3">
        <w:tc>
          <w:tcPr>
            <w:tcW w:w="1833" w:type="dxa"/>
            <w:tcMar>
              <w:top w:w="100" w:type="dxa"/>
              <w:left w:w="100" w:type="dxa"/>
              <w:bottom w:w="100" w:type="dxa"/>
              <w:right w:w="100" w:type="dxa"/>
            </w:tcMar>
          </w:tcPr>
          <w:p w14:paraId="47074F07" w14:textId="28E1B870" w:rsidR="00FD3785" w:rsidRPr="00C661C4" w:rsidRDefault="0006342B">
            <w:pPr>
              <w:keepNext w:val="0"/>
              <w:keepLines w:val="0"/>
              <w:widowControl w:val="0"/>
              <w:spacing w:before="0" w:after="0" w:line="360" w:lineRule="auto"/>
            </w:pPr>
            <w:r w:rsidRPr="00C661C4">
              <w:t>Manque de clarté concernant le processus d</w:t>
            </w:r>
            <w:r w:rsidR="00DB06DE">
              <w:t>’</w:t>
            </w:r>
            <w:r w:rsidRPr="00C661C4">
              <w:t>adaptation en milieu de travail</w:t>
            </w:r>
          </w:p>
        </w:tc>
        <w:tc>
          <w:tcPr>
            <w:tcW w:w="2552" w:type="dxa"/>
            <w:tcMar>
              <w:top w:w="100" w:type="dxa"/>
              <w:left w:w="100" w:type="dxa"/>
              <w:bottom w:w="100" w:type="dxa"/>
              <w:right w:w="100" w:type="dxa"/>
            </w:tcMar>
          </w:tcPr>
          <w:p w14:paraId="7E6F9C60" w14:textId="5D6D67F8" w:rsidR="00FD3785" w:rsidRPr="00C661C4" w:rsidRDefault="00C9327E">
            <w:pPr>
              <w:spacing w:before="0" w:after="0" w:line="360" w:lineRule="auto"/>
            </w:pPr>
            <w:r w:rsidRPr="00C661C4">
              <w:t>Veiller à ce que les employés comprennent la façon de demander des adaptations et ce à quoi s</w:t>
            </w:r>
            <w:r w:rsidR="00DB06DE">
              <w:t>’</w:t>
            </w:r>
            <w:r w:rsidRPr="00C661C4">
              <w:t>attendre.</w:t>
            </w:r>
          </w:p>
        </w:tc>
        <w:tc>
          <w:tcPr>
            <w:tcW w:w="2551" w:type="dxa"/>
            <w:tcMar>
              <w:top w:w="100" w:type="dxa"/>
              <w:left w:w="100" w:type="dxa"/>
              <w:bottom w:w="100" w:type="dxa"/>
              <w:right w:w="100" w:type="dxa"/>
            </w:tcMar>
          </w:tcPr>
          <w:p w14:paraId="1ACF111A" w14:textId="568C31EF" w:rsidR="00FD3785" w:rsidRPr="00C661C4" w:rsidRDefault="00C9327E">
            <w:pPr>
              <w:spacing w:before="0" w:after="0" w:line="360" w:lineRule="auto"/>
            </w:pPr>
            <w:r w:rsidRPr="00C661C4">
              <w:t>Concevoir et diffuser un guide en langage clair sur le processus d</w:t>
            </w:r>
            <w:r w:rsidR="00DB06DE">
              <w:t>’</w:t>
            </w:r>
            <w:r w:rsidRPr="00C661C4">
              <w:t>adaptation qui comprend les étapes, les échéanciers et les personnes-ressources. Promouvoir le processus d</w:t>
            </w:r>
            <w:r w:rsidR="00DB06DE">
              <w:t>’</w:t>
            </w:r>
            <w:r w:rsidRPr="00C661C4">
              <w:t>adaptation dans le cadre des séances d</w:t>
            </w:r>
            <w:r w:rsidR="00DB06DE">
              <w:t>’</w:t>
            </w:r>
            <w:r w:rsidRPr="00C661C4">
              <w:t>intégration et de la formation des gestionnaires ainsi que dans l</w:t>
            </w:r>
            <w:r w:rsidR="00DB06DE">
              <w:t>’</w:t>
            </w:r>
            <w:r w:rsidRPr="00C661C4">
              <w:t>intranet.</w:t>
            </w:r>
          </w:p>
        </w:tc>
        <w:tc>
          <w:tcPr>
            <w:tcW w:w="1559" w:type="dxa"/>
            <w:tcMar>
              <w:top w:w="100" w:type="dxa"/>
              <w:left w:w="100" w:type="dxa"/>
              <w:bottom w:w="100" w:type="dxa"/>
              <w:right w:w="100" w:type="dxa"/>
            </w:tcMar>
          </w:tcPr>
          <w:p w14:paraId="14CFE099" w14:textId="38B6B3FF" w:rsidR="00FD3785" w:rsidRPr="00C661C4" w:rsidRDefault="002663AC">
            <w:pPr>
              <w:keepNext w:val="0"/>
              <w:keepLines w:val="0"/>
              <w:widowControl w:val="0"/>
              <w:spacing w:before="0" w:after="0" w:line="360" w:lineRule="auto"/>
            </w:pPr>
            <w:r w:rsidRPr="00C661C4">
              <w:t>EF 2026-2027</w:t>
            </w:r>
          </w:p>
        </w:tc>
        <w:tc>
          <w:tcPr>
            <w:tcW w:w="2127" w:type="dxa"/>
            <w:tcMar>
              <w:top w:w="100" w:type="dxa"/>
              <w:left w:w="100" w:type="dxa"/>
              <w:bottom w:w="100" w:type="dxa"/>
              <w:right w:w="100" w:type="dxa"/>
            </w:tcMar>
          </w:tcPr>
          <w:p w14:paraId="05E8125F" w14:textId="5B0F8A01" w:rsidR="00FD3785" w:rsidRPr="00C661C4" w:rsidRDefault="00855563">
            <w:pPr>
              <w:keepNext w:val="0"/>
              <w:keepLines w:val="0"/>
              <w:widowControl w:val="0"/>
              <w:spacing w:before="0" w:after="0" w:line="360" w:lineRule="auto"/>
            </w:pPr>
            <w:r w:rsidRPr="00C661C4">
              <w:t>Directeur, Ressources humaines</w:t>
            </w:r>
          </w:p>
        </w:tc>
        <w:tc>
          <w:tcPr>
            <w:tcW w:w="1721" w:type="dxa"/>
            <w:tcMar>
              <w:top w:w="100" w:type="dxa"/>
              <w:left w:w="100" w:type="dxa"/>
              <w:bottom w:w="100" w:type="dxa"/>
              <w:right w:w="100" w:type="dxa"/>
            </w:tcMar>
          </w:tcPr>
          <w:p w14:paraId="3315703F" w14:textId="11E65EB7" w:rsidR="00FD3785" w:rsidRPr="00C661C4" w:rsidRDefault="59165A9D" w:rsidP="0A71DA2B">
            <w:pPr>
              <w:keepNext w:val="0"/>
              <w:keepLines w:val="0"/>
              <w:widowControl w:val="0"/>
              <w:spacing w:before="0" w:after="0" w:line="360" w:lineRule="auto"/>
            </w:pPr>
            <w:r w:rsidRPr="00C661C4">
              <w:t>En attente</w:t>
            </w:r>
          </w:p>
        </w:tc>
        <w:tc>
          <w:tcPr>
            <w:tcW w:w="2057" w:type="dxa"/>
            <w:tcMar>
              <w:top w:w="100" w:type="dxa"/>
              <w:left w:w="100" w:type="dxa"/>
              <w:bottom w:w="100" w:type="dxa"/>
              <w:right w:w="100" w:type="dxa"/>
            </w:tcMar>
          </w:tcPr>
          <w:p w14:paraId="58800165" w14:textId="7CBE83A6" w:rsidR="00FD3785" w:rsidRPr="00C661C4" w:rsidRDefault="00025EBB">
            <w:pPr>
              <w:keepNext w:val="0"/>
              <w:keepLines w:val="0"/>
              <w:widowControl w:val="0"/>
              <w:spacing w:before="0" w:line="360" w:lineRule="auto"/>
            </w:pPr>
            <w:r w:rsidRPr="00C661C4">
              <w:t>Aucune</w:t>
            </w:r>
          </w:p>
        </w:tc>
      </w:tr>
      <w:tr w:rsidR="00FD3785" w:rsidRPr="00C661C4" w14:paraId="0B28E227" w14:textId="77777777" w:rsidTr="00A677C3">
        <w:tc>
          <w:tcPr>
            <w:tcW w:w="1833" w:type="dxa"/>
            <w:tcMar>
              <w:top w:w="100" w:type="dxa"/>
              <w:left w:w="100" w:type="dxa"/>
              <w:bottom w:w="100" w:type="dxa"/>
              <w:right w:w="100" w:type="dxa"/>
            </w:tcMar>
          </w:tcPr>
          <w:p w14:paraId="1BC8D2EA" w14:textId="77777777" w:rsidR="00FD3785" w:rsidRPr="00C661C4" w:rsidRDefault="00855563">
            <w:pPr>
              <w:keepNext w:val="0"/>
              <w:keepLines w:val="0"/>
              <w:widowControl w:val="0"/>
              <w:spacing w:before="0" w:after="0" w:line="360" w:lineRule="auto"/>
            </w:pPr>
            <w:r w:rsidRPr="00C661C4">
              <w:lastRenderedPageBreak/>
              <w:t>Avis public</w:t>
            </w:r>
          </w:p>
        </w:tc>
        <w:tc>
          <w:tcPr>
            <w:tcW w:w="2552" w:type="dxa"/>
            <w:tcMar>
              <w:top w:w="100" w:type="dxa"/>
              <w:left w:w="100" w:type="dxa"/>
              <w:bottom w:w="100" w:type="dxa"/>
              <w:right w:w="100" w:type="dxa"/>
            </w:tcMar>
          </w:tcPr>
          <w:p w14:paraId="02500F3D" w14:textId="7E4B1282" w:rsidR="00FD3785" w:rsidRPr="00C661C4" w:rsidRDefault="00855563">
            <w:pPr>
              <w:spacing w:before="0" w:after="0" w:line="360" w:lineRule="auto"/>
            </w:pPr>
            <w:r w:rsidRPr="00C661C4">
              <w:t>Le public et la main-d</w:t>
            </w:r>
            <w:r w:rsidR="00DB06DE">
              <w:t>’</w:t>
            </w:r>
            <w:r w:rsidRPr="00C661C4">
              <w:t>œuvre de la CCC ont été informés que la CCC prend des mesures d</w:t>
            </w:r>
            <w:r w:rsidR="00DB06DE">
              <w:t>’</w:t>
            </w:r>
            <w:r w:rsidRPr="00C661C4">
              <w:t>adaptation pour les personnes en situation de handicap (pendant le processus de recrutement et d</w:t>
            </w:r>
            <w:r w:rsidR="00DB06DE">
              <w:t>’</w:t>
            </w:r>
            <w:r w:rsidRPr="00C661C4">
              <w:t>évaluation ainsi qu</w:t>
            </w:r>
            <w:r w:rsidR="00DB06DE">
              <w:t>’</w:t>
            </w:r>
            <w:r w:rsidRPr="00C661C4">
              <w:t>une fois les personnes embauchées).</w:t>
            </w:r>
          </w:p>
        </w:tc>
        <w:tc>
          <w:tcPr>
            <w:tcW w:w="2551" w:type="dxa"/>
            <w:tcMar>
              <w:top w:w="100" w:type="dxa"/>
              <w:left w:w="100" w:type="dxa"/>
              <w:bottom w:w="100" w:type="dxa"/>
              <w:right w:w="100" w:type="dxa"/>
            </w:tcMar>
          </w:tcPr>
          <w:p w14:paraId="54653B6D" w14:textId="0FA8B427" w:rsidR="00FD3785" w:rsidRPr="00C661C4" w:rsidRDefault="00855563">
            <w:pPr>
              <w:keepNext w:val="0"/>
              <w:keepLines w:val="0"/>
              <w:widowControl w:val="0"/>
              <w:spacing w:before="0" w:after="0" w:line="360" w:lineRule="auto"/>
            </w:pPr>
            <w:r w:rsidRPr="00C661C4">
              <w:t>Aviser le public et la main-d</w:t>
            </w:r>
            <w:r w:rsidR="00DB06DE">
              <w:t>’</w:t>
            </w:r>
            <w:r w:rsidRPr="00C661C4">
              <w:t>œuvre de la CCC, par le biais du site Web public, de la publication du Plan sur l</w:t>
            </w:r>
            <w:r w:rsidR="00DB06DE">
              <w:t>’</w:t>
            </w:r>
            <w:r w:rsidRPr="00C661C4">
              <w:t>accessibilité.</w:t>
            </w:r>
          </w:p>
        </w:tc>
        <w:tc>
          <w:tcPr>
            <w:tcW w:w="1559" w:type="dxa"/>
            <w:tcMar>
              <w:top w:w="100" w:type="dxa"/>
              <w:left w:w="100" w:type="dxa"/>
              <w:bottom w:w="100" w:type="dxa"/>
              <w:right w:w="100" w:type="dxa"/>
            </w:tcMar>
          </w:tcPr>
          <w:p w14:paraId="4AA59B24" w14:textId="33CD6454" w:rsidR="00FD3785" w:rsidRPr="00C661C4" w:rsidRDefault="00855563">
            <w:pPr>
              <w:keepNext w:val="0"/>
              <w:keepLines w:val="0"/>
              <w:widowControl w:val="0"/>
              <w:spacing w:before="0" w:after="0" w:line="360" w:lineRule="auto"/>
            </w:pPr>
            <w:r w:rsidRPr="00C661C4">
              <w:t>2025</w:t>
            </w:r>
          </w:p>
        </w:tc>
        <w:tc>
          <w:tcPr>
            <w:tcW w:w="2127" w:type="dxa"/>
            <w:tcMar>
              <w:top w:w="100" w:type="dxa"/>
              <w:left w:w="100" w:type="dxa"/>
              <w:bottom w:w="100" w:type="dxa"/>
              <w:right w:w="100" w:type="dxa"/>
            </w:tcMar>
          </w:tcPr>
          <w:p w14:paraId="4E3D9D0D" w14:textId="77777777" w:rsidR="00FD3785" w:rsidRPr="00C661C4" w:rsidRDefault="00855563">
            <w:pPr>
              <w:keepNext w:val="0"/>
              <w:keepLines w:val="0"/>
              <w:widowControl w:val="0"/>
              <w:spacing w:before="0" w:after="0" w:line="360" w:lineRule="auto"/>
            </w:pPr>
            <w:r w:rsidRPr="00C661C4">
              <w:t>Directeur, Marketing</w:t>
            </w:r>
          </w:p>
        </w:tc>
        <w:tc>
          <w:tcPr>
            <w:tcW w:w="1721" w:type="dxa"/>
            <w:tcMar>
              <w:top w:w="100" w:type="dxa"/>
              <w:left w:w="100" w:type="dxa"/>
              <w:bottom w:w="100" w:type="dxa"/>
              <w:right w:w="100" w:type="dxa"/>
            </w:tcMar>
          </w:tcPr>
          <w:p w14:paraId="2CBEE7EC" w14:textId="77777777" w:rsidR="00FD3785" w:rsidRPr="00C661C4" w:rsidRDefault="00855563">
            <w:pPr>
              <w:keepNext w:val="0"/>
              <w:keepLines w:val="0"/>
              <w:widowControl w:val="0"/>
              <w:spacing w:before="0" w:after="0" w:line="360" w:lineRule="auto"/>
            </w:pPr>
            <w:r w:rsidRPr="00C661C4">
              <w:t>Terminé</w:t>
            </w:r>
          </w:p>
        </w:tc>
        <w:tc>
          <w:tcPr>
            <w:tcW w:w="2057" w:type="dxa"/>
            <w:tcMar>
              <w:top w:w="100" w:type="dxa"/>
              <w:left w:w="100" w:type="dxa"/>
              <w:bottom w:w="100" w:type="dxa"/>
              <w:right w:w="100" w:type="dxa"/>
            </w:tcMar>
          </w:tcPr>
          <w:p w14:paraId="32D4074D" w14:textId="77777777" w:rsidR="00FD3785" w:rsidRPr="00C661C4" w:rsidRDefault="00855563">
            <w:pPr>
              <w:keepNext w:val="0"/>
              <w:keepLines w:val="0"/>
              <w:widowControl w:val="0"/>
              <w:spacing w:before="0" w:line="360" w:lineRule="auto"/>
            </w:pPr>
            <w:r w:rsidRPr="00C661C4">
              <w:t>Aucune</w:t>
            </w:r>
          </w:p>
        </w:tc>
      </w:tr>
    </w:tbl>
    <w:p w14:paraId="3A78A917" w14:textId="77777777" w:rsidR="00FD3785" w:rsidRPr="00C661C4" w:rsidRDefault="00855563" w:rsidP="00B40040">
      <w:pPr>
        <w:pStyle w:val="Heading2"/>
        <w:rPr>
          <w:sz w:val="22"/>
          <w:szCs w:val="22"/>
        </w:rPr>
      </w:pPr>
      <w:bookmarkStart w:id="11" w:name="_Toc215740165"/>
      <w:r w:rsidRPr="00C661C4">
        <w:lastRenderedPageBreak/>
        <w:t>Environnement bâti</w:t>
      </w:r>
      <w:bookmarkEnd w:id="11"/>
    </w:p>
    <w:p w14:paraId="41FBB6AA" w14:textId="77777777" w:rsidR="00FD3785" w:rsidRPr="00C661C4" w:rsidRDefault="00855563">
      <w:pPr>
        <w:pStyle w:val="Heading3"/>
        <w:keepNext w:val="0"/>
        <w:keepLines w:val="0"/>
        <w:spacing w:before="0" w:line="360" w:lineRule="auto"/>
        <w:rPr>
          <w:sz w:val="22"/>
          <w:szCs w:val="22"/>
        </w:rPr>
      </w:pPr>
      <w:bookmarkStart w:id="12" w:name="_Toc215740166"/>
      <w:r w:rsidRPr="00C661C4">
        <w:t>Engagement</w:t>
      </w:r>
      <w:bookmarkEnd w:id="12"/>
    </w:p>
    <w:p w14:paraId="709B7364" w14:textId="78F88347" w:rsidR="00FD3785" w:rsidRPr="00C661C4" w:rsidRDefault="00855563">
      <w:pPr>
        <w:keepNext w:val="0"/>
        <w:keepLines w:val="0"/>
        <w:spacing w:line="360" w:lineRule="auto"/>
      </w:pPr>
      <w:r w:rsidRPr="00C661C4">
        <w:t>La CCC s</w:t>
      </w:r>
      <w:r w:rsidR="00DB06DE">
        <w:t>’</w:t>
      </w:r>
      <w:r w:rsidRPr="00C661C4">
        <w:t>engage à assurer l</w:t>
      </w:r>
      <w:r w:rsidR="00DB06DE">
        <w:t>’</w:t>
      </w:r>
      <w:r w:rsidRPr="00C661C4">
        <w:t>accessibilité de tous les espaces physiques.</w:t>
      </w:r>
    </w:p>
    <w:p w14:paraId="16A6C927" w14:textId="70F26AE3" w:rsidR="00FD3785" w:rsidRPr="00C661C4" w:rsidRDefault="00855563">
      <w:pPr>
        <w:keepNext w:val="0"/>
        <w:keepLines w:val="0"/>
        <w:spacing w:line="360" w:lineRule="auto"/>
      </w:pPr>
      <w:r w:rsidRPr="00C661C4">
        <w:t>La CCC consultera les personnes en situation de handicap lorsqu</w:t>
      </w:r>
      <w:r w:rsidR="00DB06DE">
        <w:t>’</w:t>
      </w:r>
      <w:r w:rsidRPr="00C661C4">
        <w:t>elle construira les espaces publics ou y apportera des modifications importantes. En cas d</w:t>
      </w:r>
      <w:r w:rsidR="00DB06DE">
        <w:t>’</w:t>
      </w:r>
      <w:r w:rsidRPr="00C661C4">
        <w:t>interruption de service, la CCC informera le public de l</w:t>
      </w:r>
      <w:r w:rsidR="00DB06DE">
        <w:t>’</w:t>
      </w:r>
      <w:r w:rsidRPr="00C661C4">
        <w:t>interruption de service et des solutions de rechange disponibles.</w:t>
      </w:r>
    </w:p>
    <w:p w14:paraId="177FA088" w14:textId="2E1A5188" w:rsidR="00FD3785" w:rsidRPr="00C661C4" w:rsidRDefault="00855563">
      <w:pPr>
        <w:keepNext w:val="0"/>
        <w:keepLines w:val="0"/>
        <w:spacing w:line="360" w:lineRule="auto"/>
      </w:pPr>
      <w:r w:rsidRPr="00C661C4">
        <w:t xml:space="preserve">La CCC informera les employés responsables des espaces publics des exigences de la </w:t>
      </w:r>
      <w:r w:rsidRPr="00C661C4">
        <w:rPr>
          <w:i/>
          <w:iCs/>
        </w:rPr>
        <w:t>Loi canadienne sur l</w:t>
      </w:r>
      <w:r w:rsidR="00DB06DE">
        <w:rPr>
          <w:i/>
          <w:iCs/>
        </w:rPr>
        <w:t>’</w:t>
      </w:r>
      <w:r w:rsidRPr="00C661C4">
        <w:rPr>
          <w:i/>
          <w:iCs/>
        </w:rPr>
        <w:t>accessibilité</w:t>
      </w:r>
      <w:r w:rsidRPr="00C661C4">
        <w:t>.</w:t>
      </w:r>
    </w:p>
    <w:p w14:paraId="5D1AC228" w14:textId="705B874F" w:rsidR="002663AC" w:rsidRPr="00C661C4" w:rsidRDefault="002663AC">
      <w:pPr>
        <w:keepNext w:val="0"/>
        <w:keepLines w:val="0"/>
        <w:spacing w:line="360" w:lineRule="auto"/>
        <w:rPr>
          <w:b/>
          <w:bCs/>
          <w:sz w:val="28"/>
          <w:szCs w:val="28"/>
        </w:rPr>
      </w:pPr>
      <w:r w:rsidRPr="00C661C4">
        <w:rPr>
          <w:b/>
          <w:bCs/>
          <w:sz w:val="28"/>
          <w:szCs w:val="28"/>
        </w:rPr>
        <w:t>Obstacles, problèmes et mesures pour ce pilier</w:t>
      </w:r>
    </w:p>
    <w:tbl>
      <w:tblPr>
        <w:tblStyle w:val="a6"/>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58"/>
        <w:gridCol w:w="2057"/>
        <w:gridCol w:w="2679"/>
        <w:gridCol w:w="1435"/>
        <w:gridCol w:w="2057"/>
        <w:gridCol w:w="2057"/>
        <w:gridCol w:w="2057"/>
      </w:tblGrid>
      <w:tr w:rsidR="00FD3785" w:rsidRPr="00C661C4" w14:paraId="7C054C52" w14:textId="77777777" w:rsidTr="0A71DA2B">
        <w:trPr>
          <w:tblHeader/>
        </w:trPr>
        <w:tc>
          <w:tcPr>
            <w:tcW w:w="2058" w:type="dxa"/>
            <w:tcMar>
              <w:top w:w="100" w:type="dxa"/>
              <w:left w:w="100" w:type="dxa"/>
              <w:bottom w:w="100" w:type="dxa"/>
              <w:right w:w="100" w:type="dxa"/>
            </w:tcMar>
          </w:tcPr>
          <w:p w14:paraId="6D31A03E" w14:textId="6A9CD1BA" w:rsidR="00FD3785" w:rsidRPr="00C661C4" w:rsidRDefault="00855563">
            <w:pPr>
              <w:keepNext w:val="0"/>
              <w:keepLines w:val="0"/>
              <w:widowControl w:val="0"/>
              <w:pBdr>
                <w:top w:val="nil"/>
                <w:left w:val="nil"/>
                <w:bottom w:val="nil"/>
                <w:right w:val="nil"/>
                <w:between w:val="nil"/>
              </w:pBdr>
              <w:spacing w:before="0" w:after="0" w:line="360" w:lineRule="auto"/>
              <w:rPr>
                <w:b/>
              </w:rPr>
            </w:pPr>
            <w:r w:rsidRPr="00C661C4">
              <w:rPr>
                <w:b/>
              </w:rPr>
              <w:t>Obstacle ou problème</w:t>
            </w:r>
          </w:p>
        </w:tc>
        <w:tc>
          <w:tcPr>
            <w:tcW w:w="2057" w:type="dxa"/>
            <w:tcMar>
              <w:top w:w="100" w:type="dxa"/>
              <w:left w:w="100" w:type="dxa"/>
              <w:bottom w:w="100" w:type="dxa"/>
              <w:right w:w="100" w:type="dxa"/>
            </w:tcMar>
          </w:tcPr>
          <w:p w14:paraId="23DD61D0" w14:textId="77777777" w:rsidR="00FD3785" w:rsidRPr="00C661C4" w:rsidRDefault="00855563">
            <w:pPr>
              <w:keepNext w:val="0"/>
              <w:keepLines w:val="0"/>
              <w:widowControl w:val="0"/>
              <w:pBdr>
                <w:top w:val="nil"/>
                <w:left w:val="nil"/>
                <w:bottom w:val="nil"/>
                <w:right w:val="nil"/>
                <w:between w:val="nil"/>
              </w:pBdr>
              <w:spacing w:before="0" w:after="0" w:line="360" w:lineRule="auto"/>
              <w:rPr>
                <w:b/>
              </w:rPr>
            </w:pPr>
            <w:r w:rsidRPr="00C661C4">
              <w:rPr>
                <w:b/>
              </w:rPr>
              <w:t>Résultats escomptés</w:t>
            </w:r>
          </w:p>
        </w:tc>
        <w:tc>
          <w:tcPr>
            <w:tcW w:w="2679" w:type="dxa"/>
            <w:tcMar>
              <w:top w:w="100" w:type="dxa"/>
              <w:left w:w="100" w:type="dxa"/>
              <w:bottom w:w="100" w:type="dxa"/>
              <w:right w:w="100" w:type="dxa"/>
            </w:tcMar>
          </w:tcPr>
          <w:p w14:paraId="7EFE22A1" w14:textId="77777777" w:rsidR="00FD3785" w:rsidRPr="00C661C4" w:rsidRDefault="00855563">
            <w:pPr>
              <w:keepNext w:val="0"/>
              <w:keepLines w:val="0"/>
              <w:widowControl w:val="0"/>
              <w:pBdr>
                <w:top w:val="nil"/>
                <w:left w:val="nil"/>
                <w:bottom w:val="nil"/>
                <w:right w:val="nil"/>
                <w:between w:val="nil"/>
              </w:pBdr>
              <w:spacing w:before="0" w:after="0" w:line="360" w:lineRule="auto"/>
              <w:rPr>
                <w:b/>
              </w:rPr>
            </w:pPr>
            <w:r w:rsidRPr="00C661C4">
              <w:rPr>
                <w:b/>
              </w:rPr>
              <w:t>Mesure(s) planifiée(s)</w:t>
            </w:r>
          </w:p>
        </w:tc>
        <w:tc>
          <w:tcPr>
            <w:tcW w:w="1435" w:type="dxa"/>
            <w:tcMar>
              <w:top w:w="100" w:type="dxa"/>
              <w:left w:w="100" w:type="dxa"/>
              <w:bottom w:w="100" w:type="dxa"/>
              <w:right w:w="100" w:type="dxa"/>
            </w:tcMar>
          </w:tcPr>
          <w:p w14:paraId="768371EC" w14:textId="77777777" w:rsidR="00FD3785" w:rsidRPr="00C661C4" w:rsidRDefault="00855563">
            <w:pPr>
              <w:keepNext w:val="0"/>
              <w:keepLines w:val="0"/>
              <w:widowControl w:val="0"/>
              <w:pBdr>
                <w:top w:val="nil"/>
                <w:left w:val="nil"/>
                <w:bottom w:val="nil"/>
                <w:right w:val="nil"/>
                <w:between w:val="nil"/>
              </w:pBdr>
              <w:spacing w:before="0" w:after="0" w:line="360" w:lineRule="auto"/>
              <w:rPr>
                <w:b/>
              </w:rPr>
            </w:pPr>
            <w:r w:rsidRPr="00C661C4">
              <w:rPr>
                <w:b/>
              </w:rPr>
              <w:t>Échéancier</w:t>
            </w:r>
          </w:p>
        </w:tc>
        <w:tc>
          <w:tcPr>
            <w:tcW w:w="2057" w:type="dxa"/>
            <w:tcMar>
              <w:top w:w="100" w:type="dxa"/>
              <w:left w:w="100" w:type="dxa"/>
              <w:bottom w:w="100" w:type="dxa"/>
              <w:right w:w="100" w:type="dxa"/>
            </w:tcMar>
          </w:tcPr>
          <w:p w14:paraId="2BB65941" w14:textId="77777777" w:rsidR="00FD3785" w:rsidRPr="00C661C4" w:rsidRDefault="00855563">
            <w:pPr>
              <w:keepNext w:val="0"/>
              <w:keepLines w:val="0"/>
              <w:widowControl w:val="0"/>
              <w:pBdr>
                <w:top w:val="nil"/>
                <w:left w:val="nil"/>
                <w:bottom w:val="nil"/>
                <w:right w:val="nil"/>
                <w:between w:val="nil"/>
              </w:pBdr>
              <w:spacing w:before="0" w:after="0" w:line="360" w:lineRule="auto"/>
              <w:rPr>
                <w:b/>
              </w:rPr>
            </w:pPr>
            <w:r w:rsidRPr="00C661C4">
              <w:rPr>
                <w:b/>
              </w:rPr>
              <w:t>Rôles et responsabilités</w:t>
            </w:r>
          </w:p>
        </w:tc>
        <w:tc>
          <w:tcPr>
            <w:tcW w:w="2057" w:type="dxa"/>
            <w:tcMar>
              <w:top w:w="100" w:type="dxa"/>
              <w:left w:w="100" w:type="dxa"/>
              <w:bottom w:w="100" w:type="dxa"/>
              <w:right w:w="100" w:type="dxa"/>
            </w:tcMar>
          </w:tcPr>
          <w:p w14:paraId="0D8AE975" w14:textId="77777777" w:rsidR="00FD3785" w:rsidRPr="00C661C4" w:rsidRDefault="00855563">
            <w:pPr>
              <w:keepNext w:val="0"/>
              <w:keepLines w:val="0"/>
              <w:widowControl w:val="0"/>
              <w:pBdr>
                <w:top w:val="nil"/>
                <w:left w:val="nil"/>
                <w:bottom w:val="nil"/>
                <w:right w:val="nil"/>
                <w:between w:val="nil"/>
              </w:pBdr>
              <w:spacing w:before="0" w:after="0" w:line="360" w:lineRule="auto"/>
              <w:rPr>
                <w:b/>
              </w:rPr>
            </w:pPr>
            <w:r w:rsidRPr="00C661C4">
              <w:rPr>
                <w:b/>
              </w:rPr>
              <w:t>Statut</w:t>
            </w:r>
          </w:p>
        </w:tc>
        <w:tc>
          <w:tcPr>
            <w:tcW w:w="2057" w:type="dxa"/>
            <w:tcMar>
              <w:top w:w="100" w:type="dxa"/>
              <w:left w:w="100" w:type="dxa"/>
              <w:bottom w:w="100" w:type="dxa"/>
              <w:right w:w="100" w:type="dxa"/>
            </w:tcMar>
          </w:tcPr>
          <w:p w14:paraId="252AF4FD" w14:textId="77777777" w:rsidR="00FD3785" w:rsidRPr="00C661C4" w:rsidRDefault="00855563">
            <w:pPr>
              <w:keepNext w:val="0"/>
              <w:keepLines w:val="0"/>
              <w:widowControl w:val="0"/>
              <w:pBdr>
                <w:top w:val="nil"/>
                <w:left w:val="nil"/>
                <w:bottom w:val="nil"/>
                <w:right w:val="nil"/>
                <w:between w:val="nil"/>
              </w:pBdr>
              <w:spacing w:before="0" w:after="0" w:line="360" w:lineRule="auto"/>
              <w:rPr>
                <w:b/>
              </w:rPr>
            </w:pPr>
            <w:r w:rsidRPr="00C661C4">
              <w:rPr>
                <w:b/>
              </w:rPr>
              <w:t>Remarques</w:t>
            </w:r>
          </w:p>
        </w:tc>
      </w:tr>
      <w:tr w:rsidR="00570E5B" w:rsidRPr="00C661C4" w14:paraId="1FDDB681" w14:textId="77777777" w:rsidTr="0A71DA2B">
        <w:tc>
          <w:tcPr>
            <w:tcW w:w="2058" w:type="dxa"/>
            <w:tcMar>
              <w:top w:w="100" w:type="dxa"/>
              <w:left w:w="100" w:type="dxa"/>
              <w:bottom w:w="100" w:type="dxa"/>
              <w:right w:w="100" w:type="dxa"/>
            </w:tcMar>
          </w:tcPr>
          <w:p w14:paraId="724DF1C1" w14:textId="2393B09C" w:rsidR="00570E5B" w:rsidRPr="00C661C4" w:rsidRDefault="00570E5B" w:rsidP="00671964">
            <w:pPr>
              <w:keepNext w:val="0"/>
              <w:keepLines w:val="0"/>
              <w:widowControl w:val="0"/>
              <w:pBdr>
                <w:top w:val="nil"/>
                <w:left w:val="nil"/>
                <w:bottom w:val="nil"/>
                <w:right w:val="nil"/>
                <w:between w:val="nil"/>
              </w:pBdr>
              <w:tabs>
                <w:tab w:val="center" w:pos="929"/>
              </w:tabs>
              <w:spacing w:before="0" w:after="0" w:line="360" w:lineRule="auto"/>
            </w:pPr>
            <w:r w:rsidRPr="00C661C4">
              <w:t>Vérification de l</w:t>
            </w:r>
            <w:r w:rsidR="00DB06DE">
              <w:t>’</w:t>
            </w:r>
            <w:r w:rsidRPr="00C661C4">
              <w:t>accessibilité de l</w:t>
            </w:r>
            <w:r w:rsidR="00DB06DE">
              <w:t>’</w:t>
            </w:r>
            <w:r w:rsidRPr="00C661C4">
              <w:t>environnement bâti</w:t>
            </w:r>
          </w:p>
        </w:tc>
        <w:tc>
          <w:tcPr>
            <w:tcW w:w="2057" w:type="dxa"/>
            <w:tcMar>
              <w:top w:w="100" w:type="dxa"/>
              <w:left w:w="100" w:type="dxa"/>
              <w:bottom w:w="100" w:type="dxa"/>
              <w:right w:w="100" w:type="dxa"/>
            </w:tcMar>
          </w:tcPr>
          <w:p w14:paraId="33405EA4" w14:textId="1F325C1E" w:rsidR="00570E5B" w:rsidRPr="00C661C4" w:rsidRDefault="00570E5B" w:rsidP="00570E5B">
            <w:pPr>
              <w:keepNext w:val="0"/>
              <w:keepLines w:val="0"/>
              <w:widowControl w:val="0"/>
              <w:pBdr>
                <w:top w:val="nil"/>
                <w:left w:val="nil"/>
                <w:bottom w:val="nil"/>
                <w:right w:val="nil"/>
                <w:between w:val="nil"/>
              </w:pBdr>
              <w:spacing w:before="0" w:after="0" w:line="360" w:lineRule="auto"/>
            </w:pPr>
            <w:r w:rsidRPr="00C661C4">
              <w:t>L</w:t>
            </w:r>
            <w:r w:rsidR="00DB06DE">
              <w:t>’</w:t>
            </w:r>
            <w:r w:rsidRPr="00C661C4">
              <w:t>espace de travail physique est sans obstacle.</w:t>
            </w:r>
          </w:p>
        </w:tc>
        <w:tc>
          <w:tcPr>
            <w:tcW w:w="2679" w:type="dxa"/>
          </w:tcPr>
          <w:p w14:paraId="477B9836" w14:textId="2D0A37F2" w:rsidR="00570E5B" w:rsidRPr="00C661C4" w:rsidRDefault="00570E5B" w:rsidP="00570E5B">
            <w:pPr>
              <w:spacing w:before="0" w:after="0" w:line="360" w:lineRule="auto"/>
            </w:pPr>
            <w:r w:rsidRPr="00C661C4">
              <w:t>Étudier la faisabilité et déterminer l</w:t>
            </w:r>
            <w:r w:rsidR="00DB06DE">
              <w:t>’</w:t>
            </w:r>
            <w:r w:rsidRPr="00C661C4">
              <w:t>approche privilégiée pour réaliser une vérification annuelle de l</w:t>
            </w:r>
            <w:r w:rsidR="00DB06DE">
              <w:t>’</w:t>
            </w:r>
            <w:r w:rsidRPr="00C661C4">
              <w:t>accessibilité afin de s</w:t>
            </w:r>
            <w:r w:rsidR="00DB06DE">
              <w:t>’</w:t>
            </w:r>
            <w:r w:rsidRPr="00C661C4">
              <w:t>assurer que l</w:t>
            </w:r>
            <w:r w:rsidR="00DB06DE">
              <w:t>’</w:t>
            </w:r>
            <w:r w:rsidRPr="00C661C4">
              <w:t>espace de travail respecte toutes les normes d</w:t>
            </w:r>
            <w:r w:rsidR="00DB06DE">
              <w:t>’</w:t>
            </w:r>
            <w:r w:rsidRPr="00C661C4">
              <w:t>accessibilité pertinentes.</w:t>
            </w:r>
          </w:p>
        </w:tc>
        <w:tc>
          <w:tcPr>
            <w:tcW w:w="1435" w:type="dxa"/>
            <w:tcMar>
              <w:top w:w="100" w:type="dxa"/>
              <w:left w:w="100" w:type="dxa"/>
              <w:bottom w:w="100" w:type="dxa"/>
              <w:right w:w="100" w:type="dxa"/>
            </w:tcMar>
          </w:tcPr>
          <w:p w14:paraId="6B8B3944" w14:textId="07B4A68B" w:rsidR="00570E5B" w:rsidRPr="00C661C4" w:rsidRDefault="00570E5B" w:rsidP="00570E5B">
            <w:pPr>
              <w:keepNext w:val="0"/>
              <w:keepLines w:val="0"/>
              <w:widowControl w:val="0"/>
              <w:spacing w:before="0" w:after="0" w:line="360" w:lineRule="auto"/>
              <w:rPr>
                <w:b/>
              </w:rPr>
            </w:pPr>
            <w:r w:rsidRPr="00C661C4">
              <w:t>EF 2027-2028</w:t>
            </w:r>
          </w:p>
        </w:tc>
        <w:tc>
          <w:tcPr>
            <w:tcW w:w="2057" w:type="dxa"/>
            <w:tcMar>
              <w:top w:w="100" w:type="dxa"/>
              <w:left w:w="100" w:type="dxa"/>
              <w:bottom w:w="100" w:type="dxa"/>
              <w:right w:w="100" w:type="dxa"/>
            </w:tcMar>
          </w:tcPr>
          <w:p w14:paraId="07A06D8B" w14:textId="2D48B092" w:rsidR="00570E5B" w:rsidRPr="00C661C4" w:rsidRDefault="00570E5B" w:rsidP="00570E5B">
            <w:pPr>
              <w:keepNext w:val="0"/>
              <w:keepLines w:val="0"/>
              <w:widowControl w:val="0"/>
              <w:pBdr>
                <w:top w:val="nil"/>
                <w:left w:val="nil"/>
                <w:bottom w:val="nil"/>
                <w:right w:val="nil"/>
                <w:between w:val="nil"/>
              </w:pBdr>
              <w:spacing w:before="0" w:after="0" w:line="360" w:lineRule="auto"/>
            </w:pPr>
            <w:r w:rsidRPr="00C661C4">
              <w:t>Directeur, Solutions numériques et de données</w:t>
            </w:r>
          </w:p>
        </w:tc>
        <w:tc>
          <w:tcPr>
            <w:tcW w:w="2057" w:type="dxa"/>
            <w:tcMar>
              <w:top w:w="100" w:type="dxa"/>
              <w:left w:w="100" w:type="dxa"/>
              <w:bottom w:w="100" w:type="dxa"/>
              <w:right w:w="100" w:type="dxa"/>
            </w:tcMar>
          </w:tcPr>
          <w:p w14:paraId="309726F8" w14:textId="5E0B29D2" w:rsidR="00570E5B" w:rsidRPr="00C661C4" w:rsidRDefault="6D5FC445" w:rsidP="0A71DA2B">
            <w:pPr>
              <w:keepNext w:val="0"/>
              <w:keepLines w:val="0"/>
              <w:widowControl w:val="0"/>
              <w:pBdr>
                <w:top w:val="nil"/>
                <w:left w:val="nil"/>
                <w:bottom w:val="nil"/>
                <w:right w:val="nil"/>
                <w:between w:val="nil"/>
              </w:pBdr>
              <w:spacing w:before="0" w:after="0" w:line="360" w:lineRule="auto"/>
            </w:pPr>
            <w:r w:rsidRPr="00C661C4">
              <w:t>Planifié</w:t>
            </w:r>
          </w:p>
        </w:tc>
        <w:tc>
          <w:tcPr>
            <w:tcW w:w="2057" w:type="dxa"/>
            <w:tcMar>
              <w:top w:w="100" w:type="dxa"/>
              <w:left w:w="100" w:type="dxa"/>
              <w:bottom w:w="100" w:type="dxa"/>
              <w:right w:w="100" w:type="dxa"/>
            </w:tcMar>
          </w:tcPr>
          <w:p w14:paraId="3BF778AF" w14:textId="716884EE" w:rsidR="00570E5B" w:rsidRPr="00C661C4" w:rsidRDefault="009508A5" w:rsidP="00570E5B">
            <w:pPr>
              <w:keepNext w:val="0"/>
              <w:keepLines w:val="0"/>
              <w:widowControl w:val="0"/>
              <w:spacing w:before="0" w:line="360" w:lineRule="auto"/>
              <w:rPr>
                <w:bCs/>
              </w:rPr>
            </w:pPr>
            <w:r w:rsidRPr="00C661C4">
              <w:t>Aucune</w:t>
            </w:r>
          </w:p>
        </w:tc>
      </w:tr>
      <w:tr w:rsidR="00F64BF8" w:rsidRPr="00C661C4" w14:paraId="5EAFF17C" w14:textId="77777777" w:rsidTr="0A71DA2B">
        <w:tc>
          <w:tcPr>
            <w:tcW w:w="2058" w:type="dxa"/>
            <w:tcMar>
              <w:top w:w="100" w:type="dxa"/>
              <w:left w:w="100" w:type="dxa"/>
              <w:bottom w:w="100" w:type="dxa"/>
              <w:right w:w="100" w:type="dxa"/>
            </w:tcMar>
          </w:tcPr>
          <w:p w14:paraId="32AB9F37" w14:textId="35AD8445" w:rsidR="00F64BF8" w:rsidRPr="00C661C4" w:rsidRDefault="00F64BF8" w:rsidP="00F64BF8">
            <w:pPr>
              <w:keepNext w:val="0"/>
              <w:keepLines w:val="0"/>
              <w:widowControl w:val="0"/>
              <w:pBdr>
                <w:top w:val="nil"/>
                <w:left w:val="nil"/>
                <w:bottom w:val="nil"/>
                <w:right w:val="nil"/>
                <w:between w:val="nil"/>
              </w:pBdr>
              <w:tabs>
                <w:tab w:val="center" w:pos="929"/>
              </w:tabs>
              <w:spacing w:before="0" w:after="0" w:line="360" w:lineRule="auto"/>
            </w:pPr>
            <w:r w:rsidRPr="00C661C4">
              <w:lastRenderedPageBreak/>
              <w:t>Accessibilité de l</w:t>
            </w:r>
            <w:r w:rsidR="00DB06DE">
              <w:t>’</w:t>
            </w:r>
            <w:r w:rsidRPr="00C661C4">
              <w:t>environnement bâti</w:t>
            </w:r>
          </w:p>
        </w:tc>
        <w:tc>
          <w:tcPr>
            <w:tcW w:w="2057" w:type="dxa"/>
            <w:tcMar>
              <w:top w:w="100" w:type="dxa"/>
              <w:left w:w="100" w:type="dxa"/>
              <w:bottom w:w="100" w:type="dxa"/>
              <w:right w:w="100" w:type="dxa"/>
            </w:tcMar>
          </w:tcPr>
          <w:p w14:paraId="7D07C529" w14:textId="1F8F2867" w:rsidR="00F64BF8" w:rsidRPr="00C661C4" w:rsidRDefault="00F64BF8" w:rsidP="00F64BF8">
            <w:pPr>
              <w:keepNext w:val="0"/>
              <w:keepLines w:val="0"/>
              <w:widowControl w:val="0"/>
              <w:pBdr>
                <w:top w:val="nil"/>
                <w:left w:val="nil"/>
                <w:bottom w:val="nil"/>
                <w:right w:val="nil"/>
                <w:between w:val="nil"/>
              </w:pBdr>
              <w:spacing w:before="0" w:after="0" w:line="360" w:lineRule="auto"/>
            </w:pPr>
            <w:r w:rsidRPr="00C661C4">
              <w:t>L</w:t>
            </w:r>
            <w:r w:rsidR="00DB06DE">
              <w:t>’</w:t>
            </w:r>
            <w:r w:rsidRPr="00C661C4">
              <w:t>espace de travail physique est sans obstacle.</w:t>
            </w:r>
          </w:p>
        </w:tc>
        <w:tc>
          <w:tcPr>
            <w:tcW w:w="2679" w:type="dxa"/>
          </w:tcPr>
          <w:p w14:paraId="2E23C156" w14:textId="57715167" w:rsidR="00F64BF8" w:rsidRPr="00C661C4" w:rsidRDefault="00F64BF8" w:rsidP="00F64BF8">
            <w:pPr>
              <w:spacing w:before="0" w:after="0" w:line="360" w:lineRule="auto"/>
            </w:pPr>
            <w:r w:rsidRPr="00C661C4">
              <w:t>Collaborer avec le gestionnaire de l</w:t>
            </w:r>
            <w:r w:rsidR="00DB06DE">
              <w:t>’</w:t>
            </w:r>
            <w:r w:rsidRPr="00C661C4">
              <w:t>immeuble (Canderel) pour répondre aux commentaires et préserver l</w:t>
            </w:r>
            <w:r w:rsidR="00DB06DE">
              <w:t>’</w:t>
            </w:r>
            <w:r w:rsidRPr="00C661C4">
              <w:t>accessibilité de l</w:t>
            </w:r>
            <w:r w:rsidR="00DB06DE">
              <w:t>’</w:t>
            </w:r>
            <w:r w:rsidRPr="00C661C4">
              <w:t>immeuble.</w:t>
            </w:r>
          </w:p>
        </w:tc>
        <w:tc>
          <w:tcPr>
            <w:tcW w:w="1435" w:type="dxa"/>
            <w:tcMar>
              <w:top w:w="100" w:type="dxa"/>
              <w:left w:w="100" w:type="dxa"/>
              <w:bottom w:w="100" w:type="dxa"/>
              <w:right w:w="100" w:type="dxa"/>
            </w:tcMar>
          </w:tcPr>
          <w:p w14:paraId="2CBCDB6E" w14:textId="75E7298A" w:rsidR="00F64BF8" w:rsidRPr="00C661C4" w:rsidRDefault="00F64BF8" w:rsidP="00F64BF8">
            <w:pPr>
              <w:keepNext w:val="0"/>
              <w:keepLines w:val="0"/>
              <w:widowControl w:val="0"/>
              <w:spacing w:before="0" w:after="0" w:line="360" w:lineRule="auto"/>
              <w:rPr>
                <w:bCs/>
              </w:rPr>
            </w:pPr>
            <w:r w:rsidRPr="00C661C4">
              <w:t>En cours</w:t>
            </w:r>
          </w:p>
        </w:tc>
        <w:tc>
          <w:tcPr>
            <w:tcW w:w="2057" w:type="dxa"/>
            <w:tcMar>
              <w:top w:w="100" w:type="dxa"/>
              <w:left w:w="100" w:type="dxa"/>
              <w:bottom w:w="100" w:type="dxa"/>
              <w:right w:w="100" w:type="dxa"/>
            </w:tcMar>
          </w:tcPr>
          <w:p w14:paraId="643AE6F9" w14:textId="40318A7E" w:rsidR="00F64BF8" w:rsidRPr="00C661C4" w:rsidRDefault="00F64BF8" w:rsidP="00F64BF8">
            <w:pPr>
              <w:keepNext w:val="0"/>
              <w:keepLines w:val="0"/>
              <w:widowControl w:val="0"/>
              <w:pBdr>
                <w:top w:val="nil"/>
                <w:left w:val="nil"/>
                <w:bottom w:val="nil"/>
                <w:right w:val="nil"/>
                <w:between w:val="nil"/>
              </w:pBdr>
              <w:spacing w:before="0" w:after="0" w:line="360" w:lineRule="auto"/>
            </w:pPr>
            <w:r w:rsidRPr="00C661C4">
              <w:t>Directeur, Solutions numériques et de données</w:t>
            </w:r>
          </w:p>
        </w:tc>
        <w:tc>
          <w:tcPr>
            <w:tcW w:w="2057" w:type="dxa"/>
            <w:tcMar>
              <w:top w:w="100" w:type="dxa"/>
              <w:left w:w="100" w:type="dxa"/>
              <w:bottom w:w="100" w:type="dxa"/>
              <w:right w:w="100" w:type="dxa"/>
            </w:tcMar>
          </w:tcPr>
          <w:p w14:paraId="42BBBA65" w14:textId="479AEB40" w:rsidR="00F64BF8" w:rsidRPr="00C661C4" w:rsidRDefault="00F64BF8" w:rsidP="00F64BF8">
            <w:pPr>
              <w:keepNext w:val="0"/>
              <w:keepLines w:val="0"/>
              <w:widowControl w:val="0"/>
              <w:pBdr>
                <w:top w:val="nil"/>
                <w:left w:val="nil"/>
                <w:bottom w:val="nil"/>
                <w:right w:val="nil"/>
                <w:between w:val="nil"/>
              </w:pBdr>
              <w:spacing w:before="0" w:after="0" w:line="360" w:lineRule="auto"/>
            </w:pPr>
            <w:r w:rsidRPr="00C661C4">
              <w:t>En cours</w:t>
            </w:r>
          </w:p>
        </w:tc>
        <w:tc>
          <w:tcPr>
            <w:tcW w:w="2057" w:type="dxa"/>
            <w:tcMar>
              <w:top w:w="100" w:type="dxa"/>
              <w:left w:w="100" w:type="dxa"/>
              <w:bottom w:w="100" w:type="dxa"/>
              <w:right w:w="100" w:type="dxa"/>
            </w:tcMar>
          </w:tcPr>
          <w:p w14:paraId="36EA89A9" w14:textId="6C64D85E" w:rsidR="00F64BF8" w:rsidRPr="00C661C4" w:rsidRDefault="009508A5" w:rsidP="00F64BF8">
            <w:pPr>
              <w:keepNext w:val="0"/>
              <w:keepLines w:val="0"/>
              <w:widowControl w:val="0"/>
              <w:spacing w:before="0" w:line="360" w:lineRule="auto"/>
            </w:pPr>
            <w:r w:rsidRPr="00C661C4">
              <w:t>Aucune</w:t>
            </w:r>
          </w:p>
        </w:tc>
      </w:tr>
      <w:tr w:rsidR="00D95E40" w:rsidRPr="00C661C4" w14:paraId="44766575" w14:textId="77777777" w:rsidTr="0A71DA2B">
        <w:tc>
          <w:tcPr>
            <w:tcW w:w="2058" w:type="dxa"/>
            <w:tcMar>
              <w:top w:w="100" w:type="dxa"/>
              <w:left w:w="100" w:type="dxa"/>
              <w:bottom w:w="100" w:type="dxa"/>
              <w:right w:w="100" w:type="dxa"/>
            </w:tcMar>
          </w:tcPr>
          <w:p w14:paraId="13F38EE1" w14:textId="03BED2B6" w:rsidR="00D95E40" w:rsidRPr="00C661C4" w:rsidRDefault="00D95E40" w:rsidP="00D95E40">
            <w:pPr>
              <w:keepNext w:val="0"/>
              <w:keepLines w:val="0"/>
              <w:widowControl w:val="0"/>
              <w:pBdr>
                <w:top w:val="nil"/>
                <w:left w:val="nil"/>
                <w:bottom w:val="nil"/>
                <w:right w:val="nil"/>
                <w:between w:val="nil"/>
              </w:pBdr>
              <w:tabs>
                <w:tab w:val="center" w:pos="929"/>
              </w:tabs>
              <w:spacing w:before="0" w:after="0" w:line="360" w:lineRule="auto"/>
            </w:pPr>
            <w:r w:rsidRPr="00C661C4">
              <w:t>Sensibilisation limitée du personnel aux évaluations ergonomiques disponibles</w:t>
            </w:r>
          </w:p>
        </w:tc>
        <w:tc>
          <w:tcPr>
            <w:tcW w:w="2057" w:type="dxa"/>
            <w:tcMar>
              <w:top w:w="100" w:type="dxa"/>
              <w:left w:w="100" w:type="dxa"/>
              <w:bottom w:w="100" w:type="dxa"/>
              <w:right w:w="100" w:type="dxa"/>
            </w:tcMar>
          </w:tcPr>
          <w:p w14:paraId="01BD1107" w14:textId="6AD88707" w:rsidR="00D95E40" w:rsidRPr="00C661C4" w:rsidRDefault="00D95E40" w:rsidP="00D95E40">
            <w:pPr>
              <w:keepNext w:val="0"/>
              <w:keepLines w:val="0"/>
              <w:widowControl w:val="0"/>
              <w:pBdr>
                <w:top w:val="nil"/>
                <w:left w:val="nil"/>
                <w:bottom w:val="nil"/>
                <w:right w:val="nil"/>
                <w:between w:val="nil"/>
              </w:pBdr>
              <w:spacing w:before="0" w:after="0" w:line="360" w:lineRule="auto"/>
            </w:pPr>
            <w:r w:rsidRPr="00C661C4">
              <w:t>Accroître la sensibilisation du personnel et l</w:t>
            </w:r>
            <w:r w:rsidR="00DB06DE">
              <w:t>’</w:t>
            </w:r>
            <w:r w:rsidRPr="00C661C4">
              <w:t>utilisation des services ergonomiques pour favoriser la santé et la productivité.</w:t>
            </w:r>
          </w:p>
        </w:tc>
        <w:tc>
          <w:tcPr>
            <w:tcW w:w="2679" w:type="dxa"/>
          </w:tcPr>
          <w:p w14:paraId="4D42F15D" w14:textId="7D4E70FD" w:rsidR="00D95E40" w:rsidRPr="00C661C4" w:rsidRDefault="00D95E40" w:rsidP="00D95E40">
            <w:pPr>
              <w:spacing w:before="0" w:after="0" w:line="360" w:lineRule="auto"/>
            </w:pPr>
            <w:r w:rsidRPr="00C661C4">
              <w:t>Lancer une campagne de sensibilisation par courriel et intranet pour promouvoir les évaluations ergonomiques et la façon d</w:t>
            </w:r>
            <w:r w:rsidR="00DB06DE">
              <w:t>’</w:t>
            </w:r>
            <w:r w:rsidRPr="00C661C4">
              <w:t>y accéder.</w:t>
            </w:r>
          </w:p>
        </w:tc>
        <w:tc>
          <w:tcPr>
            <w:tcW w:w="1435" w:type="dxa"/>
            <w:tcMar>
              <w:top w:w="100" w:type="dxa"/>
              <w:left w:w="100" w:type="dxa"/>
              <w:bottom w:w="100" w:type="dxa"/>
              <w:right w:w="100" w:type="dxa"/>
            </w:tcMar>
          </w:tcPr>
          <w:p w14:paraId="1C3262FE" w14:textId="3C3C6E5C" w:rsidR="00D95E40" w:rsidRPr="00C661C4" w:rsidRDefault="1C164DE9" w:rsidP="00D95E40">
            <w:pPr>
              <w:keepNext w:val="0"/>
              <w:keepLines w:val="0"/>
              <w:widowControl w:val="0"/>
              <w:spacing w:before="0" w:after="0" w:line="360" w:lineRule="auto"/>
            </w:pPr>
            <w:r w:rsidRPr="00C661C4">
              <w:t>EF 2026-2027</w:t>
            </w:r>
          </w:p>
        </w:tc>
        <w:tc>
          <w:tcPr>
            <w:tcW w:w="2057" w:type="dxa"/>
            <w:tcMar>
              <w:top w:w="100" w:type="dxa"/>
              <w:left w:w="100" w:type="dxa"/>
              <w:bottom w:w="100" w:type="dxa"/>
              <w:right w:w="100" w:type="dxa"/>
            </w:tcMar>
          </w:tcPr>
          <w:p w14:paraId="540C6B76" w14:textId="3F34D8ED" w:rsidR="00D95E40" w:rsidRPr="00C661C4" w:rsidRDefault="00D95E40" w:rsidP="00D95E40">
            <w:pPr>
              <w:keepNext w:val="0"/>
              <w:keepLines w:val="0"/>
              <w:widowControl w:val="0"/>
              <w:pBdr>
                <w:top w:val="nil"/>
                <w:left w:val="nil"/>
                <w:bottom w:val="nil"/>
                <w:right w:val="nil"/>
                <w:between w:val="nil"/>
              </w:pBdr>
              <w:spacing w:before="0" w:after="0" w:line="360" w:lineRule="auto"/>
            </w:pPr>
            <w:r w:rsidRPr="00C661C4">
              <w:t>Directeur, ressources humaines/Comité mixte de santé et de sécurité</w:t>
            </w:r>
          </w:p>
        </w:tc>
        <w:tc>
          <w:tcPr>
            <w:tcW w:w="2057" w:type="dxa"/>
            <w:tcMar>
              <w:top w:w="100" w:type="dxa"/>
              <w:left w:w="100" w:type="dxa"/>
              <w:bottom w:w="100" w:type="dxa"/>
              <w:right w:w="100" w:type="dxa"/>
            </w:tcMar>
          </w:tcPr>
          <w:p w14:paraId="7B8368C0" w14:textId="70AFBBFD" w:rsidR="00D95E40" w:rsidRPr="00C661C4" w:rsidRDefault="0529403D" w:rsidP="0A71DA2B">
            <w:pPr>
              <w:keepNext w:val="0"/>
              <w:keepLines w:val="0"/>
              <w:widowControl w:val="0"/>
              <w:pBdr>
                <w:top w:val="nil"/>
                <w:left w:val="nil"/>
                <w:bottom w:val="nil"/>
                <w:right w:val="nil"/>
                <w:between w:val="nil"/>
              </w:pBdr>
              <w:spacing w:before="0" w:after="0" w:line="360" w:lineRule="auto"/>
            </w:pPr>
            <w:r w:rsidRPr="00C661C4">
              <w:t>En attente</w:t>
            </w:r>
          </w:p>
        </w:tc>
        <w:tc>
          <w:tcPr>
            <w:tcW w:w="2057" w:type="dxa"/>
            <w:tcMar>
              <w:top w:w="100" w:type="dxa"/>
              <w:left w:w="100" w:type="dxa"/>
              <w:bottom w:w="100" w:type="dxa"/>
              <w:right w:w="100" w:type="dxa"/>
            </w:tcMar>
          </w:tcPr>
          <w:p w14:paraId="7B569A9D" w14:textId="73CD8D26" w:rsidR="00D95E40" w:rsidRPr="00C661C4" w:rsidRDefault="009508A5" w:rsidP="00D95E40">
            <w:pPr>
              <w:keepNext w:val="0"/>
              <w:keepLines w:val="0"/>
              <w:widowControl w:val="0"/>
              <w:spacing w:before="0" w:line="360" w:lineRule="auto"/>
            </w:pPr>
            <w:r w:rsidRPr="00C661C4">
              <w:t>Aucune</w:t>
            </w:r>
          </w:p>
        </w:tc>
      </w:tr>
    </w:tbl>
    <w:p w14:paraId="5C527AA1" w14:textId="687226C2" w:rsidR="00FD3785" w:rsidRPr="00C661C4" w:rsidRDefault="00855563" w:rsidP="00B40040">
      <w:pPr>
        <w:pStyle w:val="Heading2"/>
        <w:rPr>
          <w:sz w:val="22"/>
          <w:szCs w:val="22"/>
        </w:rPr>
      </w:pPr>
      <w:bookmarkStart w:id="13" w:name="_Toc215740167"/>
      <w:r w:rsidRPr="00C661C4">
        <w:lastRenderedPageBreak/>
        <w:t>Technologies de l</w:t>
      </w:r>
      <w:r w:rsidR="00DB06DE">
        <w:t>’</w:t>
      </w:r>
      <w:r w:rsidRPr="00C661C4">
        <w:t>information et des communications (TIC)</w:t>
      </w:r>
      <w:bookmarkEnd w:id="13"/>
    </w:p>
    <w:p w14:paraId="63375BB0" w14:textId="77777777" w:rsidR="00FD3785" w:rsidRPr="00C661C4" w:rsidRDefault="00855563">
      <w:pPr>
        <w:pStyle w:val="Heading3"/>
        <w:keepNext w:val="0"/>
        <w:keepLines w:val="0"/>
        <w:spacing w:before="0" w:line="360" w:lineRule="auto"/>
        <w:rPr>
          <w:sz w:val="22"/>
          <w:szCs w:val="22"/>
        </w:rPr>
      </w:pPr>
      <w:bookmarkStart w:id="14" w:name="_Toc215740168"/>
      <w:r w:rsidRPr="00C661C4">
        <w:t>Engagement</w:t>
      </w:r>
      <w:bookmarkEnd w:id="14"/>
    </w:p>
    <w:p w14:paraId="5DC549AD" w14:textId="78D4421D" w:rsidR="00FD3785" w:rsidRPr="00C661C4" w:rsidRDefault="00855563">
      <w:pPr>
        <w:keepNext w:val="0"/>
        <w:keepLines w:val="0"/>
        <w:spacing w:before="0" w:after="0" w:line="360" w:lineRule="auto"/>
      </w:pPr>
      <w:r w:rsidRPr="00C661C4">
        <w:t>La CCC s</w:t>
      </w:r>
      <w:r w:rsidR="00DB06DE">
        <w:t>’</w:t>
      </w:r>
      <w:r w:rsidRPr="00C661C4">
        <w:t>engage à rendre ses renseignements et ses communications accessibles aux personnes en situation de handicap. Nous consulterons les personnes en situation de handicap pour déterminer leurs besoins en matière d</w:t>
      </w:r>
      <w:r w:rsidR="00DB06DE">
        <w:t>’</w:t>
      </w:r>
      <w:r w:rsidRPr="00C661C4">
        <w:t>information et de communication.</w:t>
      </w:r>
    </w:p>
    <w:p w14:paraId="74A84A69" w14:textId="77777777" w:rsidR="00FD3785" w:rsidRPr="00C661C4" w:rsidRDefault="00855563">
      <w:pPr>
        <w:pStyle w:val="Heading3"/>
        <w:keepNext w:val="0"/>
        <w:keepLines w:val="0"/>
        <w:spacing w:before="200" w:line="360" w:lineRule="auto"/>
        <w:rPr>
          <w:sz w:val="22"/>
          <w:szCs w:val="22"/>
        </w:rPr>
      </w:pPr>
      <w:bookmarkStart w:id="15" w:name="_Toc215740169"/>
      <w:r w:rsidRPr="00C661C4">
        <w:t>Obstacles, problèmes et mesures pour ce pilier</w:t>
      </w:r>
      <w:bookmarkEnd w:id="15"/>
    </w:p>
    <w:tbl>
      <w:tblPr>
        <w:tblStyle w:val="a7"/>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58"/>
        <w:gridCol w:w="1901"/>
        <w:gridCol w:w="2835"/>
        <w:gridCol w:w="1435"/>
        <w:gridCol w:w="2534"/>
        <w:gridCol w:w="1580"/>
        <w:gridCol w:w="2057"/>
      </w:tblGrid>
      <w:tr w:rsidR="00FD3785" w:rsidRPr="00C661C4" w14:paraId="4FAF9B0B" w14:textId="77777777" w:rsidTr="00A677C3">
        <w:trPr>
          <w:tblHeader/>
        </w:trPr>
        <w:tc>
          <w:tcPr>
            <w:tcW w:w="2058" w:type="dxa"/>
            <w:tcMar>
              <w:top w:w="100" w:type="dxa"/>
              <w:left w:w="100" w:type="dxa"/>
              <w:bottom w:w="100" w:type="dxa"/>
              <w:right w:w="100" w:type="dxa"/>
            </w:tcMar>
          </w:tcPr>
          <w:p w14:paraId="773B92CE" w14:textId="77777777" w:rsidR="00FD3785" w:rsidRPr="00C661C4" w:rsidRDefault="00855563">
            <w:pPr>
              <w:keepNext w:val="0"/>
              <w:keepLines w:val="0"/>
              <w:widowControl w:val="0"/>
              <w:spacing w:before="0" w:after="0" w:line="360" w:lineRule="auto"/>
              <w:rPr>
                <w:b/>
              </w:rPr>
            </w:pPr>
            <w:r w:rsidRPr="00C661C4">
              <w:rPr>
                <w:b/>
              </w:rPr>
              <w:t>Obstacle ou problème</w:t>
            </w:r>
          </w:p>
        </w:tc>
        <w:tc>
          <w:tcPr>
            <w:tcW w:w="1901" w:type="dxa"/>
            <w:tcMar>
              <w:top w:w="100" w:type="dxa"/>
              <w:left w:w="100" w:type="dxa"/>
              <w:bottom w:w="100" w:type="dxa"/>
              <w:right w:w="100" w:type="dxa"/>
            </w:tcMar>
          </w:tcPr>
          <w:p w14:paraId="437BE1FF" w14:textId="77777777" w:rsidR="00FD3785" w:rsidRPr="00C661C4" w:rsidRDefault="00855563">
            <w:pPr>
              <w:keepNext w:val="0"/>
              <w:keepLines w:val="0"/>
              <w:widowControl w:val="0"/>
              <w:spacing w:before="0" w:after="0" w:line="360" w:lineRule="auto"/>
              <w:rPr>
                <w:b/>
              </w:rPr>
            </w:pPr>
            <w:r w:rsidRPr="00C661C4">
              <w:rPr>
                <w:b/>
              </w:rPr>
              <w:t>Résultats escomptés</w:t>
            </w:r>
          </w:p>
        </w:tc>
        <w:tc>
          <w:tcPr>
            <w:tcW w:w="2835" w:type="dxa"/>
            <w:tcMar>
              <w:top w:w="100" w:type="dxa"/>
              <w:left w:w="100" w:type="dxa"/>
              <w:bottom w:w="100" w:type="dxa"/>
              <w:right w:w="100" w:type="dxa"/>
            </w:tcMar>
          </w:tcPr>
          <w:p w14:paraId="0299C28A" w14:textId="77777777" w:rsidR="00FD3785" w:rsidRPr="00C661C4" w:rsidRDefault="00855563">
            <w:pPr>
              <w:keepNext w:val="0"/>
              <w:keepLines w:val="0"/>
              <w:widowControl w:val="0"/>
              <w:spacing w:before="0" w:after="0" w:line="360" w:lineRule="auto"/>
              <w:rPr>
                <w:b/>
              </w:rPr>
            </w:pPr>
            <w:r w:rsidRPr="00C661C4">
              <w:rPr>
                <w:b/>
              </w:rPr>
              <w:t>Mesure(s) planifiée(s)</w:t>
            </w:r>
          </w:p>
        </w:tc>
        <w:tc>
          <w:tcPr>
            <w:tcW w:w="1435" w:type="dxa"/>
            <w:tcMar>
              <w:top w:w="100" w:type="dxa"/>
              <w:left w:w="100" w:type="dxa"/>
              <w:bottom w:w="100" w:type="dxa"/>
              <w:right w:w="100" w:type="dxa"/>
            </w:tcMar>
          </w:tcPr>
          <w:p w14:paraId="5FC8E5DF" w14:textId="77777777" w:rsidR="00FD3785" w:rsidRPr="00C661C4" w:rsidRDefault="00855563">
            <w:pPr>
              <w:keepNext w:val="0"/>
              <w:keepLines w:val="0"/>
              <w:widowControl w:val="0"/>
              <w:spacing w:before="0" w:after="0" w:line="360" w:lineRule="auto"/>
              <w:rPr>
                <w:b/>
              </w:rPr>
            </w:pPr>
            <w:r w:rsidRPr="00C661C4">
              <w:rPr>
                <w:b/>
              </w:rPr>
              <w:t>Échéancier</w:t>
            </w:r>
          </w:p>
        </w:tc>
        <w:tc>
          <w:tcPr>
            <w:tcW w:w="2534" w:type="dxa"/>
            <w:tcMar>
              <w:top w:w="100" w:type="dxa"/>
              <w:left w:w="100" w:type="dxa"/>
              <w:bottom w:w="100" w:type="dxa"/>
              <w:right w:w="100" w:type="dxa"/>
            </w:tcMar>
          </w:tcPr>
          <w:p w14:paraId="39278FA1" w14:textId="77777777" w:rsidR="00FD3785" w:rsidRPr="00C661C4" w:rsidRDefault="00855563">
            <w:pPr>
              <w:keepNext w:val="0"/>
              <w:keepLines w:val="0"/>
              <w:widowControl w:val="0"/>
              <w:spacing w:before="0" w:after="0" w:line="360" w:lineRule="auto"/>
              <w:rPr>
                <w:b/>
              </w:rPr>
            </w:pPr>
            <w:r w:rsidRPr="00C661C4">
              <w:rPr>
                <w:b/>
              </w:rPr>
              <w:t>Rôles et responsabilités</w:t>
            </w:r>
          </w:p>
        </w:tc>
        <w:tc>
          <w:tcPr>
            <w:tcW w:w="1580" w:type="dxa"/>
            <w:tcMar>
              <w:top w:w="100" w:type="dxa"/>
              <w:left w:w="100" w:type="dxa"/>
              <w:bottom w:w="100" w:type="dxa"/>
              <w:right w:w="100" w:type="dxa"/>
            </w:tcMar>
          </w:tcPr>
          <w:p w14:paraId="3DBDE862" w14:textId="77777777" w:rsidR="00FD3785" w:rsidRPr="00C661C4" w:rsidRDefault="00855563">
            <w:pPr>
              <w:keepNext w:val="0"/>
              <w:keepLines w:val="0"/>
              <w:widowControl w:val="0"/>
              <w:spacing w:before="0" w:after="0" w:line="360" w:lineRule="auto"/>
              <w:rPr>
                <w:b/>
              </w:rPr>
            </w:pPr>
            <w:r w:rsidRPr="00C661C4">
              <w:rPr>
                <w:b/>
              </w:rPr>
              <w:t>Statut</w:t>
            </w:r>
          </w:p>
        </w:tc>
        <w:tc>
          <w:tcPr>
            <w:tcW w:w="2057" w:type="dxa"/>
            <w:tcMar>
              <w:top w:w="100" w:type="dxa"/>
              <w:left w:w="100" w:type="dxa"/>
              <w:bottom w:w="100" w:type="dxa"/>
              <w:right w:w="100" w:type="dxa"/>
            </w:tcMar>
          </w:tcPr>
          <w:p w14:paraId="3988C9B9" w14:textId="77777777" w:rsidR="00FD3785" w:rsidRPr="00C661C4" w:rsidRDefault="00855563">
            <w:pPr>
              <w:keepNext w:val="0"/>
              <w:keepLines w:val="0"/>
              <w:widowControl w:val="0"/>
              <w:spacing w:before="0" w:after="0" w:line="360" w:lineRule="auto"/>
              <w:rPr>
                <w:b/>
              </w:rPr>
            </w:pPr>
            <w:r w:rsidRPr="00C661C4">
              <w:rPr>
                <w:b/>
              </w:rPr>
              <w:t>Remarques</w:t>
            </w:r>
          </w:p>
        </w:tc>
      </w:tr>
      <w:tr w:rsidR="00381AC7" w:rsidRPr="00C661C4" w14:paraId="3FA1528F" w14:textId="77777777" w:rsidTr="00A677C3">
        <w:tc>
          <w:tcPr>
            <w:tcW w:w="2058" w:type="dxa"/>
          </w:tcPr>
          <w:p w14:paraId="5DBA6601" w14:textId="3775D187" w:rsidR="00381AC7" w:rsidRPr="00C661C4" w:rsidRDefault="00381AC7">
            <w:pPr>
              <w:keepNext w:val="0"/>
              <w:keepLines w:val="0"/>
              <w:widowControl w:val="0"/>
              <w:spacing w:before="0" w:after="0" w:line="360" w:lineRule="auto"/>
            </w:pPr>
            <w:r w:rsidRPr="00C661C4">
              <w:t>Intervention concernant les PDF sur le site externe</w:t>
            </w:r>
          </w:p>
        </w:tc>
        <w:tc>
          <w:tcPr>
            <w:tcW w:w="1901" w:type="dxa"/>
          </w:tcPr>
          <w:p w14:paraId="52E8213C" w14:textId="51E870DC" w:rsidR="00381AC7" w:rsidRPr="00C661C4" w:rsidDel="00712EC7" w:rsidRDefault="008C1484">
            <w:pPr>
              <w:keepNext w:val="0"/>
              <w:keepLines w:val="0"/>
              <w:widowControl w:val="0"/>
              <w:spacing w:before="0" w:after="0" w:line="360" w:lineRule="auto"/>
            </w:pPr>
            <w:r w:rsidRPr="00C661C4">
              <w:t>Le site externe respectera les normes d</w:t>
            </w:r>
            <w:r w:rsidR="00DB06DE">
              <w:t>’</w:t>
            </w:r>
            <w:r w:rsidRPr="00C661C4">
              <w:t>accessibilité.</w:t>
            </w:r>
          </w:p>
        </w:tc>
        <w:tc>
          <w:tcPr>
            <w:tcW w:w="2835" w:type="dxa"/>
          </w:tcPr>
          <w:p w14:paraId="0DAF3B03" w14:textId="7DE56AC2" w:rsidR="7AB629D0" w:rsidRPr="00C661C4" w:rsidRDefault="7AB629D0" w:rsidP="6955EDBB">
            <w:pPr>
              <w:keepNext w:val="0"/>
              <w:keepLines w:val="0"/>
              <w:widowControl w:val="0"/>
              <w:spacing w:before="0" w:after="0" w:line="360" w:lineRule="auto"/>
            </w:pPr>
            <w:r w:rsidRPr="00C661C4">
              <w:t>Remplacer les PDF par des formats accessibles, dans la mesure du possible.</w:t>
            </w:r>
          </w:p>
          <w:p w14:paraId="28714BC2" w14:textId="45DEF228" w:rsidR="7AB629D0" w:rsidRPr="00C661C4" w:rsidRDefault="7AB629D0" w:rsidP="6955EDBB">
            <w:pPr>
              <w:keepNext w:val="0"/>
              <w:keepLines w:val="0"/>
              <w:widowControl w:val="0"/>
              <w:spacing w:before="0" w:after="0" w:line="360" w:lineRule="auto"/>
            </w:pPr>
            <w:r w:rsidRPr="00C661C4">
              <w:t>Fournir des formats de rechange sur demande si aucune version accessible n</w:t>
            </w:r>
            <w:r w:rsidR="00DB06DE">
              <w:t>’</w:t>
            </w:r>
            <w:r w:rsidRPr="00C661C4">
              <w:t>est immédiatement disponible.</w:t>
            </w:r>
          </w:p>
          <w:p w14:paraId="2E4FD1B7" w14:textId="127F1F73" w:rsidR="008C1484" w:rsidRPr="00C661C4" w:rsidDel="00712EC7" w:rsidRDefault="7AB629D0">
            <w:pPr>
              <w:keepNext w:val="0"/>
              <w:keepLines w:val="0"/>
              <w:widowControl w:val="0"/>
              <w:spacing w:before="0" w:after="0" w:line="360" w:lineRule="auto"/>
            </w:pPr>
            <w:r w:rsidRPr="00C661C4">
              <w:t>L</w:t>
            </w:r>
            <w:r w:rsidR="00DB06DE">
              <w:t>’</w:t>
            </w:r>
            <w:r w:rsidRPr="00C661C4">
              <w:t>équipe du marketing coordonnera avec les ministères concernés pour s</w:t>
            </w:r>
            <w:r w:rsidR="00DB06DE">
              <w:t>’</w:t>
            </w:r>
            <w:r w:rsidRPr="00C661C4">
              <w:t>assurer que le nouveau contenu respecte les normes d</w:t>
            </w:r>
            <w:r w:rsidR="00DB06DE">
              <w:t>’</w:t>
            </w:r>
            <w:r w:rsidRPr="00C661C4">
              <w:t>accessibilité.</w:t>
            </w:r>
          </w:p>
        </w:tc>
        <w:tc>
          <w:tcPr>
            <w:tcW w:w="1435" w:type="dxa"/>
          </w:tcPr>
          <w:p w14:paraId="472D27EE" w14:textId="0747D398" w:rsidR="00381AC7" w:rsidRPr="00C661C4" w:rsidDel="00547FA3" w:rsidRDefault="00251B50">
            <w:pPr>
              <w:keepNext w:val="0"/>
              <w:keepLines w:val="0"/>
              <w:widowControl w:val="0"/>
              <w:spacing w:before="0" w:after="0" w:line="360" w:lineRule="auto"/>
            </w:pPr>
            <w:r w:rsidRPr="00C661C4">
              <w:t>EF 2027-2028</w:t>
            </w:r>
          </w:p>
        </w:tc>
        <w:tc>
          <w:tcPr>
            <w:tcW w:w="2534" w:type="dxa"/>
          </w:tcPr>
          <w:p w14:paraId="5AB4A74C" w14:textId="750265A5" w:rsidR="174C126E" w:rsidRPr="00C661C4" w:rsidRDefault="174C126E" w:rsidP="6955EDBB">
            <w:pPr>
              <w:keepNext w:val="0"/>
              <w:keepLines w:val="0"/>
              <w:widowControl w:val="0"/>
              <w:spacing w:before="0" w:after="0" w:line="360" w:lineRule="auto"/>
            </w:pPr>
            <w:r w:rsidRPr="00C661C4">
              <w:t>Gestionnaire, Marketing (responsable de la coordination)</w:t>
            </w:r>
          </w:p>
          <w:p w14:paraId="16173511" w14:textId="0BAE9D8B" w:rsidR="6955EDBB" w:rsidRPr="00C661C4" w:rsidRDefault="6955EDBB" w:rsidP="6955EDBB">
            <w:pPr>
              <w:keepNext w:val="0"/>
              <w:keepLines w:val="0"/>
              <w:widowControl w:val="0"/>
              <w:spacing w:before="0" w:after="0" w:line="360" w:lineRule="auto"/>
            </w:pPr>
          </w:p>
          <w:p w14:paraId="02B72538" w14:textId="649ED797" w:rsidR="2346C53C" w:rsidRPr="00C661C4" w:rsidRDefault="2346C53C" w:rsidP="6955EDBB">
            <w:pPr>
              <w:keepNext w:val="0"/>
              <w:keepLines w:val="0"/>
              <w:widowControl w:val="0"/>
              <w:spacing w:before="0" w:after="0" w:line="360" w:lineRule="auto"/>
            </w:pPr>
            <w:r w:rsidRPr="00C661C4">
              <w:t>Gestionnaires des ministères contributeurs</w:t>
            </w:r>
          </w:p>
          <w:p w14:paraId="2A61B61F" w14:textId="02201F6B" w:rsidR="00D71379" w:rsidRPr="00C661C4" w:rsidRDefault="00D71379">
            <w:pPr>
              <w:keepNext w:val="0"/>
              <w:keepLines w:val="0"/>
              <w:widowControl w:val="0"/>
              <w:spacing w:before="0" w:after="0" w:line="360" w:lineRule="auto"/>
            </w:pPr>
          </w:p>
        </w:tc>
        <w:tc>
          <w:tcPr>
            <w:tcW w:w="1580" w:type="dxa"/>
          </w:tcPr>
          <w:p w14:paraId="019482E1" w14:textId="663703E3" w:rsidR="00381AC7" w:rsidRPr="00C661C4" w:rsidRDefault="174C126E">
            <w:pPr>
              <w:keepNext w:val="0"/>
              <w:keepLines w:val="0"/>
              <w:widowControl w:val="0"/>
              <w:spacing w:before="0" w:after="0" w:line="360" w:lineRule="auto"/>
            </w:pPr>
            <w:r w:rsidRPr="00C661C4">
              <w:t>Coup d</w:t>
            </w:r>
            <w:r w:rsidR="00DB06DE">
              <w:t>’</w:t>
            </w:r>
            <w:r w:rsidRPr="00C661C4">
              <w:t>envoi en janvier 2026</w:t>
            </w:r>
          </w:p>
        </w:tc>
        <w:tc>
          <w:tcPr>
            <w:tcW w:w="2057" w:type="dxa"/>
          </w:tcPr>
          <w:p w14:paraId="396DAD62" w14:textId="36396822" w:rsidR="00381AC7" w:rsidRPr="00C661C4" w:rsidRDefault="0AD7B41C">
            <w:pPr>
              <w:keepNext w:val="0"/>
              <w:keepLines w:val="0"/>
              <w:widowControl w:val="0"/>
              <w:spacing w:before="0" w:line="360" w:lineRule="auto"/>
            </w:pPr>
            <w:r w:rsidRPr="00C661C4">
              <w:t>Aucune</w:t>
            </w:r>
          </w:p>
        </w:tc>
      </w:tr>
      <w:tr w:rsidR="00FD3785" w:rsidRPr="00C661C4" w14:paraId="18E93124" w14:textId="77777777" w:rsidTr="00A677C3">
        <w:tc>
          <w:tcPr>
            <w:tcW w:w="2058" w:type="dxa"/>
            <w:tcMar>
              <w:top w:w="100" w:type="dxa"/>
              <w:left w:w="100" w:type="dxa"/>
              <w:bottom w:w="100" w:type="dxa"/>
              <w:right w:w="100" w:type="dxa"/>
            </w:tcMar>
          </w:tcPr>
          <w:p w14:paraId="346AAEE4" w14:textId="10104E3F" w:rsidR="00FD3785" w:rsidRPr="00C661C4" w:rsidRDefault="00855563">
            <w:pPr>
              <w:keepNext w:val="0"/>
              <w:keepLines w:val="0"/>
              <w:widowControl w:val="0"/>
              <w:spacing w:before="0" w:after="0" w:line="360" w:lineRule="auto"/>
            </w:pPr>
            <w:r w:rsidRPr="00C661C4">
              <w:lastRenderedPageBreak/>
              <w:t>Accessibilité de l</w:t>
            </w:r>
            <w:r w:rsidR="00DB06DE">
              <w:t>’</w:t>
            </w:r>
            <w:r w:rsidRPr="00C661C4">
              <w:t>intranet</w:t>
            </w:r>
          </w:p>
        </w:tc>
        <w:tc>
          <w:tcPr>
            <w:tcW w:w="1901" w:type="dxa"/>
            <w:tcMar>
              <w:top w:w="100" w:type="dxa"/>
              <w:left w:w="100" w:type="dxa"/>
              <w:bottom w:w="100" w:type="dxa"/>
              <w:right w:w="100" w:type="dxa"/>
            </w:tcMar>
          </w:tcPr>
          <w:p w14:paraId="7BC42E73" w14:textId="572D5303" w:rsidR="00FD3785" w:rsidRPr="00C661C4" w:rsidRDefault="00712EC7">
            <w:pPr>
              <w:keepNext w:val="0"/>
              <w:keepLines w:val="0"/>
              <w:widowControl w:val="0"/>
              <w:spacing w:before="0" w:after="0" w:line="360" w:lineRule="auto"/>
            </w:pPr>
            <w:r w:rsidRPr="00C661C4">
              <w:t>Les nouveaux PDF seront conformes.</w:t>
            </w:r>
          </w:p>
        </w:tc>
        <w:tc>
          <w:tcPr>
            <w:tcW w:w="2835" w:type="dxa"/>
            <w:tcMar>
              <w:top w:w="100" w:type="dxa"/>
              <w:left w:w="100" w:type="dxa"/>
              <w:bottom w:w="100" w:type="dxa"/>
              <w:right w:w="100" w:type="dxa"/>
            </w:tcMar>
          </w:tcPr>
          <w:p w14:paraId="3036F8E0" w14:textId="79CEF80A" w:rsidR="00FD3785" w:rsidRPr="00C661C4" w:rsidRDefault="00712EC7">
            <w:pPr>
              <w:keepNext w:val="0"/>
              <w:keepLines w:val="0"/>
              <w:widowControl w:val="0"/>
              <w:spacing w:before="0" w:after="0" w:line="360" w:lineRule="auto"/>
            </w:pPr>
            <w:r w:rsidRPr="00C661C4">
              <w:t>Obtenir la licence Adobe Pro pour certains membres de l</w:t>
            </w:r>
            <w:r w:rsidR="00DB06DE">
              <w:t>’</w:t>
            </w:r>
            <w:r w:rsidRPr="00C661C4">
              <w:t>équipe d</w:t>
            </w:r>
            <w:r w:rsidR="00DB06DE">
              <w:t>’</w:t>
            </w:r>
            <w:r w:rsidRPr="00C661C4">
              <w:t>infrastructure et pour le personnel nécessitant des adaptations.</w:t>
            </w:r>
          </w:p>
        </w:tc>
        <w:tc>
          <w:tcPr>
            <w:tcW w:w="1435" w:type="dxa"/>
            <w:tcMar>
              <w:top w:w="100" w:type="dxa"/>
              <w:left w:w="100" w:type="dxa"/>
              <w:bottom w:w="100" w:type="dxa"/>
              <w:right w:w="100" w:type="dxa"/>
            </w:tcMar>
          </w:tcPr>
          <w:p w14:paraId="47F67008" w14:textId="40E7A394" w:rsidR="00FD3785" w:rsidRPr="00C661C4" w:rsidRDefault="00251B50">
            <w:pPr>
              <w:keepNext w:val="0"/>
              <w:keepLines w:val="0"/>
              <w:widowControl w:val="0"/>
              <w:spacing w:before="0" w:after="0" w:line="360" w:lineRule="auto"/>
            </w:pPr>
            <w:r w:rsidRPr="00C661C4">
              <w:t>EF 2027-2028</w:t>
            </w:r>
          </w:p>
        </w:tc>
        <w:tc>
          <w:tcPr>
            <w:tcW w:w="2534" w:type="dxa"/>
            <w:tcMar>
              <w:top w:w="100" w:type="dxa"/>
              <w:left w:w="100" w:type="dxa"/>
              <w:bottom w:w="100" w:type="dxa"/>
              <w:right w:w="100" w:type="dxa"/>
            </w:tcMar>
          </w:tcPr>
          <w:p w14:paraId="5434C7C2" w14:textId="0F7EF782" w:rsidR="00FD3785" w:rsidRPr="00C661C4" w:rsidRDefault="005445F5">
            <w:pPr>
              <w:keepNext w:val="0"/>
              <w:keepLines w:val="0"/>
              <w:widowControl w:val="0"/>
              <w:spacing w:before="0" w:after="0" w:line="360" w:lineRule="auto"/>
              <w:rPr>
                <w:b/>
              </w:rPr>
            </w:pPr>
            <w:r w:rsidRPr="00C661C4">
              <w:t>Directeur, Solutions numériques et de données</w:t>
            </w:r>
            <w:r w:rsidRPr="00C661C4">
              <w:br/>
            </w:r>
            <w:r w:rsidRPr="00C661C4">
              <w:br/>
              <w:t>Équipe d</w:t>
            </w:r>
            <w:r w:rsidR="00DB06DE">
              <w:t>’</w:t>
            </w:r>
            <w:r w:rsidRPr="00C661C4">
              <w:t>infrastructure pour la sécurité, équipe des licences et applications professionnelles pour la formation</w:t>
            </w:r>
          </w:p>
        </w:tc>
        <w:tc>
          <w:tcPr>
            <w:tcW w:w="1580" w:type="dxa"/>
            <w:tcMar>
              <w:top w:w="100" w:type="dxa"/>
              <w:left w:w="100" w:type="dxa"/>
              <w:bottom w:w="100" w:type="dxa"/>
              <w:right w:w="100" w:type="dxa"/>
            </w:tcMar>
          </w:tcPr>
          <w:p w14:paraId="07E04A0D" w14:textId="1B46E3CA" w:rsidR="00FD3785" w:rsidRPr="00C661C4" w:rsidRDefault="07B121DB" w:rsidP="0A71DA2B">
            <w:pPr>
              <w:keepNext w:val="0"/>
              <w:keepLines w:val="0"/>
              <w:widowControl w:val="0"/>
              <w:spacing w:before="0" w:after="0" w:line="360" w:lineRule="auto"/>
              <w:rPr>
                <w:b/>
                <w:bCs/>
              </w:rPr>
            </w:pPr>
            <w:r w:rsidRPr="00C661C4">
              <w:t>Planifié</w:t>
            </w:r>
          </w:p>
        </w:tc>
        <w:tc>
          <w:tcPr>
            <w:tcW w:w="2057" w:type="dxa"/>
            <w:tcMar>
              <w:top w:w="100" w:type="dxa"/>
              <w:left w:w="100" w:type="dxa"/>
              <w:bottom w:w="100" w:type="dxa"/>
              <w:right w:w="100" w:type="dxa"/>
            </w:tcMar>
          </w:tcPr>
          <w:p w14:paraId="42858FC4" w14:textId="77777777" w:rsidR="00FD3785" w:rsidRPr="00C661C4" w:rsidRDefault="00855563">
            <w:pPr>
              <w:keepNext w:val="0"/>
              <w:keepLines w:val="0"/>
              <w:widowControl w:val="0"/>
              <w:spacing w:before="0" w:line="360" w:lineRule="auto"/>
              <w:rPr>
                <w:b/>
              </w:rPr>
            </w:pPr>
            <w:r w:rsidRPr="00C661C4">
              <w:t>Aucune</w:t>
            </w:r>
          </w:p>
        </w:tc>
      </w:tr>
      <w:tr w:rsidR="00FD3785" w:rsidRPr="00C661C4" w14:paraId="3D382D2B" w14:textId="77777777" w:rsidTr="00A677C3">
        <w:tc>
          <w:tcPr>
            <w:tcW w:w="2058" w:type="dxa"/>
            <w:tcMar>
              <w:top w:w="100" w:type="dxa"/>
              <w:left w:w="100" w:type="dxa"/>
              <w:bottom w:w="100" w:type="dxa"/>
              <w:right w:w="100" w:type="dxa"/>
            </w:tcMar>
          </w:tcPr>
          <w:p w14:paraId="76B91449" w14:textId="3ED5EC30" w:rsidR="00FD3785" w:rsidRPr="00C661C4" w:rsidRDefault="007A53C9">
            <w:pPr>
              <w:keepNext w:val="0"/>
              <w:keepLines w:val="0"/>
              <w:spacing w:before="0" w:after="0" w:line="360" w:lineRule="auto"/>
            </w:pPr>
            <w:r w:rsidRPr="00C661C4">
              <w:t xml:space="preserve">Navigation du portail et de Central Docs </w:t>
            </w:r>
          </w:p>
        </w:tc>
        <w:tc>
          <w:tcPr>
            <w:tcW w:w="1901" w:type="dxa"/>
            <w:tcMar>
              <w:top w:w="100" w:type="dxa"/>
              <w:left w:w="100" w:type="dxa"/>
              <w:bottom w:w="100" w:type="dxa"/>
              <w:right w:w="100" w:type="dxa"/>
            </w:tcMar>
          </w:tcPr>
          <w:p w14:paraId="354C2C68" w14:textId="2FD2C840" w:rsidR="00FD3785" w:rsidRPr="00C661C4" w:rsidRDefault="007A53C9">
            <w:pPr>
              <w:keepNext w:val="0"/>
              <w:keepLines w:val="0"/>
              <w:widowControl w:val="0"/>
              <w:spacing w:before="0" w:after="0" w:line="360" w:lineRule="auto"/>
            </w:pPr>
            <w:r w:rsidRPr="00C661C4">
              <w:t>La navigation du portail et de Central Docs sera conforme.</w:t>
            </w:r>
          </w:p>
        </w:tc>
        <w:tc>
          <w:tcPr>
            <w:tcW w:w="2835" w:type="dxa"/>
            <w:tcMar>
              <w:top w:w="100" w:type="dxa"/>
              <w:left w:w="100" w:type="dxa"/>
              <w:bottom w:w="100" w:type="dxa"/>
              <w:right w:w="100" w:type="dxa"/>
            </w:tcMar>
          </w:tcPr>
          <w:p w14:paraId="46505D3C" w14:textId="6ED6B79E" w:rsidR="00FD3785" w:rsidRPr="00C661C4" w:rsidRDefault="007A53C9">
            <w:pPr>
              <w:keepNext w:val="0"/>
              <w:keepLines w:val="0"/>
              <w:widowControl w:val="0"/>
              <w:spacing w:before="0" w:after="0" w:line="360" w:lineRule="auto"/>
              <w:rPr>
                <w:b/>
              </w:rPr>
            </w:pPr>
            <w:r w:rsidRPr="00C661C4">
              <w:t>Mettre à jour les sites SharePoint conformément au rapport sur les lacunes en matière d</w:t>
            </w:r>
            <w:r w:rsidR="00DB06DE">
              <w:t>’</w:t>
            </w:r>
            <w:r w:rsidRPr="00C661C4">
              <w:t>accessibilité de 2024.</w:t>
            </w:r>
          </w:p>
        </w:tc>
        <w:tc>
          <w:tcPr>
            <w:tcW w:w="1435" w:type="dxa"/>
            <w:tcMar>
              <w:top w:w="100" w:type="dxa"/>
              <w:left w:w="100" w:type="dxa"/>
              <w:bottom w:w="100" w:type="dxa"/>
              <w:right w:w="100" w:type="dxa"/>
            </w:tcMar>
          </w:tcPr>
          <w:p w14:paraId="14159D44" w14:textId="29FECF33" w:rsidR="00FD3785" w:rsidRPr="00C661C4" w:rsidRDefault="00251B50">
            <w:pPr>
              <w:keepNext w:val="0"/>
              <w:keepLines w:val="0"/>
              <w:widowControl w:val="0"/>
              <w:spacing w:before="0" w:line="360" w:lineRule="auto"/>
            </w:pPr>
            <w:r w:rsidRPr="00C661C4">
              <w:t>EF 2027-2028</w:t>
            </w:r>
          </w:p>
        </w:tc>
        <w:tc>
          <w:tcPr>
            <w:tcW w:w="2534" w:type="dxa"/>
            <w:tcMar>
              <w:top w:w="100" w:type="dxa"/>
              <w:left w:w="100" w:type="dxa"/>
              <w:bottom w:w="100" w:type="dxa"/>
              <w:right w:w="100" w:type="dxa"/>
            </w:tcMar>
          </w:tcPr>
          <w:p w14:paraId="7A13D80A" w14:textId="2F5FAAA0" w:rsidR="00FD3785" w:rsidRPr="00C661C4" w:rsidRDefault="7027DCF3">
            <w:pPr>
              <w:keepNext w:val="0"/>
              <w:keepLines w:val="0"/>
              <w:widowControl w:val="0"/>
              <w:spacing w:before="0" w:after="0" w:line="360" w:lineRule="auto"/>
            </w:pPr>
            <w:r w:rsidRPr="00C661C4">
              <w:t>Directeur, Solutions numériques et de données</w:t>
            </w:r>
          </w:p>
          <w:p w14:paraId="7377895B" w14:textId="7C06A296" w:rsidR="00D0010C" w:rsidRPr="00C661C4" w:rsidRDefault="00D0010C" w:rsidP="00D0010C">
            <w:pPr>
              <w:keepNext w:val="0"/>
              <w:keepLines w:val="0"/>
              <w:widowControl w:val="0"/>
              <w:spacing w:before="0" w:after="0" w:line="360" w:lineRule="auto"/>
              <w:rPr>
                <w:bCs/>
              </w:rPr>
            </w:pPr>
            <w:r w:rsidRPr="00C661C4">
              <w:t>– Consultation – formation pour l</w:t>
            </w:r>
            <w:r w:rsidR="00DB06DE">
              <w:t>’</w:t>
            </w:r>
            <w:r w:rsidRPr="00C661C4">
              <w:t>équipe des applications et de soutien de Solutions numériques et de données</w:t>
            </w:r>
          </w:p>
          <w:p w14:paraId="4BDD5262" w14:textId="5DEDB9E4" w:rsidR="00D0010C" w:rsidRPr="00C661C4" w:rsidRDefault="00D0010C" w:rsidP="00D0010C">
            <w:pPr>
              <w:keepNext w:val="0"/>
              <w:keepLines w:val="0"/>
              <w:widowControl w:val="0"/>
              <w:spacing w:before="0" w:after="0" w:line="360" w:lineRule="auto"/>
              <w:rPr>
                <w:bCs/>
              </w:rPr>
            </w:pPr>
            <w:r w:rsidRPr="00C661C4">
              <w:t>– L</w:t>
            </w:r>
            <w:r w:rsidR="00DB06DE">
              <w:t>’</w:t>
            </w:r>
            <w:r w:rsidRPr="00C661C4">
              <w:t>équipe des applications de</w:t>
            </w:r>
            <w:r w:rsidRPr="00C661C4">
              <w:rPr>
                <w:b/>
              </w:rPr>
              <w:t xml:space="preserve"> </w:t>
            </w:r>
            <w:r w:rsidRPr="00C661C4">
              <w:t xml:space="preserve">Solutions numériques et de données fera les </w:t>
            </w:r>
            <w:r w:rsidRPr="00C661C4">
              <w:lastRenderedPageBreak/>
              <w:t>mises à jour, si le temps le permet.</w:t>
            </w:r>
          </w:p>
          <w:p w14:paraId="1C3F04B5" w14:textId="42A01228" w:rsidR="00D0010C" w:rsidRPr="00C661C4" w:rsidRDefault="00D0010C" w:rsidP="00D0010C">
            <w:pPr>
              <w:keepNext w:val="0"/>
              <w:keepLines w:val="0"/>
              <w:widowControl w:val="0"/>
              <w:spacing w:before="0" w:after="0" w:line="360" w:lineRule="auto"/>
              <w:rPr>
                <w:b/>
              </w:rPr>
            </w:pPr>
            <w:r w:rsidRPr="00C661C4">
              <w:t>– Ressource externe pour aider l</w:t>
            </w:r>
            <w:r w:rsidR="00DB06DE">
              <w:t>’</w:t>
            </w:r>
            <w:r w:rsidRPr="00C661C4">
              <w:t>équipe des applications de Solutions numériques et de données</w:t>
            </w:r>
          </w:p>
        </w:tc>
        <w:tc>
          <w:tcPr>
            <w:tcW w:w="1580" w:type="dxa"/>
            <w:tcMar>
              <w:top w:w="100" w:type="dxa"/>
              <w:left w:w="100" w:type="dxa"/>
              <w:bottom w:w="100" w:type="dxa"/>
              <w:right w:w="100" w:type="dxa"/>
            </w:tcMar>
          </w:tcPr>
          <w:p w14:paraId="38A466C6" w14:textId="459B89B6" w:rsidR="00FD3785" w:rsidRPr="00C661C4" w:rsidRDefault="5E4E6026" w:rsidP="0A71DA2B">
            <w:pPr>
              <w:keepNext w:val="0"/>
              <w:keepLines w:val="0"/>
              <w:widowControl w:val="0"/>
              <w:spacing w:before="0" w:after="0" w:line="360" w:lineRule="auto"/>
            </w:pPr>
            <w:r w:rsidRPr="00C661C4">
              <w:lastRenderedPageBreak/>
              <w:t>Planifié</w:t>
            </w:r>
          </w:p>
        </w:tc>
        <w:tc>
          <w:tcPr>
            <w:tcW w:w="2057" w:type="dxa"/>
            <w:tcMar>
              <w:top w:w="100" w:type="dxa"/>
              <w:left w:w="100" w:type="dxa"/>
              <w:bottom w:w="100" w:type="dxa"/>
              <w:right w:w="100" w:type="dxa"/>
            </w:tcMar>
          </w:tcPr>
          <w:p w14:paraId="16079DAA" w14:textId="77777777" w:rsidR="00FD3785" w:rsidRPr="00C661C4" w:rsidRDefault="00855563">
            <w:pPr>
              <w:keepNext w:val="0"/>
              <w:keepLines w:val="0"/>
              <w:widowControl w:val="0"/>
              <w:spacing w:before="0" w:line="360" w:lineRule="auto"/>
              <w:rPr>
                <w:b/>
              </w:rPr>
            </w:pPr>
            <w:r w:rsidRPr="00C661C4">
              <w:t>Aucune</w:t>
            </w:r>
          </w:p>
        </w:tc>
      </w:tr>
      <w:tr w:rsidR="00FD3785" w:rsidRPr="00C661C4" w14:paraId="771AE29E" w14:textId="77777777" w:rsidTr="00A677C3">
        <w:tc>
          <w:tcPr>
            <w:tcW w:w="2058" w:type="dxa"/>
            <w:tcMar>
              <w:top w:w="100" w:type="dxa"/>
              <w:left w:w="100" w:type="dxa"/>
              <w:bottom w:w="100" w:type="dxa"/>
              <w:right w:w="100" w:type="dxa"/>
            </w:tcMar>
          </w:tcPr>
          <w:p w14:paraId="2F299D1E" w14:textId="04218077" w:rsidR="00FD3785" w:rsidRPr="00C661C4" w:rsidRDefault="00E6252A">
            <w:pPr>
              <w:keepNext w:val="0"/>
              <w:keepLines w:val="0"/>
              <w:spacing w:before="0" w:after="0" w:line="360" w:lineRule="auto"/>
            </w:pPr>
            <w:r w:rsidRPr="00C661C4">
              <w:t>Portail et Central Docs</w:t>
            </w:r>
          </w:p>
        </w:tc>
        <w:tc>
          <w:tcPr>
            <w:tcW w:w="1901" w:type="dxa"/>
            <w:tcMar>
              <w:top w:w="100" w:type="dxa"/>
              <w:left w:w="100" w:type="dxa"/>
              <w:bottom w:w="100" w:type="dxa"/>
              <w:right w:w="100" w:type="dxa"/>
            </w:tcMar>
          </w:tcPr>
          <w:p w14:paraId="6A7D6136" w14:textId="1449FB86" w:rsidR="00FD3785" w:rsidRPr="00C661C4" w:rsidRDefault="00DC4C6E">
            <w:pPr>
              <w:keepNext w:val="0"/>
              <w:keepLines w:val="0"/>
              <w:widowControl w:val="0"/>
              <w:spacing w:before="0" w:after="0" w:line="360" w:lineRule="auto"/>
            </w:pPr>
            <w:r w:rsidRPr="00C661C4">
              <w:t>Le portail et Central Docs seront accessibles.</w:t>
            </w:r>
          </w:p>
        </w:tc>
        <w:tc>
          <w:tcPr>
            <w:tcW w:w="2835" w:type="dxa"/>
            <w:tcMar>
              <w:top w:w="100" w:type="dxa"/>
              <w:left w:w="100" w:type="dxa"/>
              <w:bottom w:w="100" w:type="dxa"/>
              <w:right w:w="100" w:type="dxa"/>
            </w:tcMar>
          </w:tcPr>
          <w:p w14:paraId="6707423C" w14:textId="7542F02F" w:rsidR="00FD3785" w:rsidRPr="00C661C4" w:rsidRDefault="00E6252A">
            <w:pPr>
              <w:keepNext w:val="0"/>
              <w:keepLines w:val="0"/>
              <w:widowControl w:val="0"/>
              <w:spacing w:before="0" w:after="0" w:line="360" w:lineRule="auto"/>
            </w:pPr>
            <w:r w:rsidRPr="00C661C4">
              <w:t>Validation</w:t>
            </w:r>
          </w:p>
        </w:tc>
        <w:tc>
          <w:tcPr>
            <w:tcW w:w="1435" w:type="dxa"/>
            <w:tcMar>
              <w:top w:w="100" w:type="dxa"/>
              <w:left w:w="100" w:type="dxa"/>
              <w:bottom w:w="100" w:type="dxa"/>
              <w:right w:w="100" w:type="dxa"/>
            </w:tcMar>
          </w:tcPr>
          <w:p w14:paraId="1C84EE09" w14:textId="2405373C" w:rsidR="00FD3785" w:rsidRPr="00C661C4" w:rsidRDefault="00251B50">
            <w:pPr>
              <w:keepNext w:val="0"/>
              <w:keepLines w:val="0"/>
              <w:widowControl w:val="0"/>
              <w:spacing w:before="0" w:line="360" w:lineRule="auto"/>
            </w:pPr>
            <w:r w:rsidRPr="00C661C4">
              <w:t>EF 2027-2028</w:t>
            </w:r>
          </w:p>
        </w:tc>
        <w:tc>
          <w:tcPr>
            <w:tcW w:w="2534" w:type="dxa"/>
            <w:tcMar>
              <w:top w:w="100" w:type="dxa"/>
              <w:left w:w="100" w:type="dxa"/>
              <w:bottom w:w="100" w:type="dxa"/>
              <w:right w:w="100" w:type="dxa"/>
            </w:tcMar>
          </w:tcPr>
          <w:p w14:paraId="32AC9AE0" w14:textId="7724AB85" w:rsidR="00FD3785" w:rsidRPr="00C661C4" w:rsidRDefault="7027DCF3">
            <w:pPr>
              <w:keepNext w:val="0"/>
              <w:keepLines w:val="0"/>
              <w:widowControl w:val="0"/>
              <w:spacing w:before="0" w:after="0" w:line="360" w:lineRule="auto"/>
              <w:rPr>
                <w:b/>
              </w:rPr>
            </w:pPr>
            <w:r w:rsidRPr="00C661C4">
              <w:t>Directeur, Solutions numériques et de données</w:t>
            </w:r>
          </w:p>
        </w:tc>
        <w:tc>
          <w:tcPr>
            <w:tcW w:w="1580" w:type="dxa"/>
            <w:tcMar>
              <w:top w:w="100" w:type="dxa"/>
              <w:left w:w="100" w:type="dxa"/>
              <w:bottom w:w="100" w:type="dxa"/>
              <w:right w:w="100" w:type="dxa"/>
            </w:tcMar>
          </w:tcPr>
          <w:p w14:paraId="22BE416B" w14:textId="06B5336C" w:rsidR="00FD3785" w:rsidRPr="00C661C4" w:rsidRDefault="6CC541F6" w:rsidP="0A71DA2B">
            <w:pPr>
              <w:keepNext w:val="0"/>
              <w:keepLines w:val="0"/>
              <w:widowControl w:val="0"/>
              <w:spacing w:before="0" w:after="0" w:line="360" w:lineRule="auto"/>
            </w:pPr>
            <w:r w:rsidRPr="00C661C4">
              <w:t>Planifié</w:t>
            </w:r>
          </w:p>
        </w:tc>
        <w:tc>
          <w:tcPr>
            <w:tcW w:w="2057" w:type="dxa"/>
            <w:tcMar>
              <w:top w:w="100" w:type="dxa"/>
              <w:left w:w="100" w:type="dxa"/>
              <w:bottom w:w="100" w:type="dxa"/>
              <w:right w:w="100" w:type="dxa"/>
            </w:tcMar>
          </w:tcPr>
          <w:p w14:paraId="77E068A1" w14:textId="45ED4CAB" w:rsidR="00FD3785" w:rsidRPr="00C661C4" w:rsidRDefault="003D377B">
            <w:pPr>
              <w:keepNext w:val="0"/>
              <w:keepLines w:val="0"/>
              <w:widowControl w:val="0"/>
              <w:spacing w:before="0" w:line="360" w:lineRule="auto"/>
              <w:rPr>
                <w:b/>
              </w:rPr>
            </w:pPr>
            <w:r w:rsidRPr="00C661C4">
              <w:t>Aucune</w:t>
            </w:r>
          </w:p>
        </w:tc>
      </w:tr>
      <w:tr w:rsidR="00D75E84" w:rsidRPr="00C661C4" w14:paraId="6609F415" w14:textId="77777777" w:rsidTr="00A677C3">
        <w:tc>
          <w:tcPr>
            <w:tcW w:w="2058" w:type="dxa"/>
            <w:tcMar>
              <w:top w:w="100" w:type="dxa"/>
              <w:left w:w="100" w:type="dxa"/>
              <w:bottom w:w="100" w:type="dxa"/>
              <w:right w:w="100" w:type="dxa"/>
            </w:tcMar>
          </w:tcPr>
          <w:p w14:paraId="5444F229" w14:textId="3792273D" w:rsidR="00D75E84" w:rsidRPr="00C661C4" w:rsidDel="00E6252A" w:rsidRDefault="00D75E84" w:rsidP="00D75E84">
            <w:pPr>
              <w:keepNext w:val="0"/>
              <w:keepLines w:val="0"/>
              <w:spacing w:before="0" w:after="0" w:line="360" w:lineRule="auto"/>
            </w:pPr>
            <w:r w:rsidRPr="00C661C4">
              <w:t>Portail et Central Docs</w:t>
            </w:r>
          </w:p>
        </w:tc>
        <w:tc>
          <w:tcPr>
            <w:tcW w:w="1901" w:type="dxa"/>
            <w:tcMar>
              <w:top w:w="100" w:type="dxa"/>
              <w:left w:w="100" w:type="dxa"/>
              <w:bottom w:w="100" w:type="dxa"/>
              <w:right w:w="100" w:type="dxa"/>
            </w:tcMar>
          </w:tcPr>
          <w:p w14:paraId="740AE1B0" w14:textId="01A41DF2" w:rsidR="00D75E84" w:rsidRPr="00C661C4" w:rsidDel="00DC4C6E" w:rsidRDefault="00A64BBA" w:rsidP="00D75E84">
            <w:pPr>
              <w:keepNext w:val="0"/>
              <w:keepLines w:val="0"/>
              <w:widowControl w:val="0"/>
              <w:spacing w:before="0" w:after="0" w:line="360" w:lineRule="auto"/>
            </w:pPr>
            <w:r w:rsidRPr="00C661C4">
              <w:t>Le contenu nouveau et existant sera mis à jour et conforme.</w:t>
            </w:r>
          </w:p>
        </w:tc>
        <w:tc>
          <w:tcPr>
            <w:tcW w:w="2835" w:type="dxa"/>
            <w:tcMar>
              <w:top w:w="100" w:type="dxa"/>
              <w:left w:w="100" w:type="dxa"/>
              <w:bottom w:w="100" w:type="dxa"/>
              <w:right w:w="100" w:type="dxa"/>
            </w:tcMar>
          </w:tcPr>
          <w:p w14:paraId="60811220" w14:textId="29857678" w:rsidR="00D75E84" w:rsidRPr="00C661C4" w:rsidDel="00E6252A" w:rsidRDefault="00D75E84" w:rsidP="00D75E84">
            <w:pPr>
              <w:keepNext w:val="0"/>
              <w:keepLines w:val="0"/>
              <w:widowControl w:val="0"/>
              <w:spacing w:before="0" w:after="0" w:line="360" w:lineRule="auto"/>
            </w:pPr>
            <w:r w:rsidRPr="00C661C4">
              <w:t>Les responsables du site de la CCC seront formés, et tout le personnel sera formé à la sensibilisation à l</w:t>
            </w:r>
            <w:r w:rsidR="00DB06DE">
              <w:t>’</w:t>
            </w:r>
            <w:r w:rsidRPr="00C661C4">
              <w:t>accessibilité de SharePoint.</w:t>
            </w:r>
          </w:p>
        </w:tc>
        <w:tc>
          <w:tcPr>
            <w:tcW w:w="1435" w:type="dxa"/>
            <w:tcMar>
              <w:top w:w="100" w:type="dxa"/>
              <w:left w:w="100" w:type="dxa"/>
              <w:bottom w:w="100" w:type="dxa"/>
              <w:right w:w="100" w:type="dxa"/>
            </w:tcMar>
          </w:tcPr>
          <w:p w14:paraId="52A132C3" w14:textId="77370BD0" w:rsidR="00D75E84" w:rsidRPr="00C661C4" w:rsidRDefault="00251B50" w:rsidP="00D75E84">
            <w:pPr>
              <w:keepNext w:val="0"/>
              <w:keepLines w:val="0"/>
              <w:widowControl w:val="0"/>
              <w:spacing w:before="0" w:line="360" w:lineRule="auto"/>
            </w:pPr>
            <w:r w:rsidRPr="00C661C4">
              <w:t>EF 2027-2028</w:t>
            </w:r>
          </w:p>
        </w:tc>
        <w:tc>
          <w:tcPr>
            <w:tcW w:w="2534" w:type="dxa"/>
            <w:tcMar>
              <w:top w:w="100" w:type="dxa"/>
              <w:left w:w="100" w:type="dxa"/>
              <w:bottom w:w="100" w:type="dxa"/>
              <w:right w:w="100" w:type="dxa"/>
            </w:tcMar>
          </w:tcPr>
          <w:p w14:paraId="0D253437" w14:textId="13226400" w:rsidR="00D75E84" w:rsidRPr="00C661C4" w:rsidRDefault="7027DCF3" w:rsidP="00D75E84">
            <w:pPr>
              <w:keepNext w:val="0"/>
              <w:keepLines w:val="0"/>
              <w:widowControl w:val="0"/>
              <w:spacing w:before="0" w:after="0" w:line="360" w:lineRule="auto"/>
            </w:pPr>
            <w:r w:rsidRPr="00C661C4">
              <w:t>Directeur, Solutions numériques et de données</w:t>
            </w:r>
          </w:p>
        </w:tc>
        <w:tc>
          <w:tcPr>
            <w:tcW w:w="1580" w:type="dxa"/>
            <w:tcMar>
              <w:top w:w="100" w:type="dxa"/>
              <w:left w:w="100" w:type="dxa"/>
              <w:bottom w:w="100" w:type="dxa"/>
              <w:right w:w="100" w:type="dxa"/>
            </w:tcMar>
          </w:tcPr>
          <w:p w14:paraId="6750DF7F" w14:textId="53FB6BBA" w:rsidR="00D75E84" w:rsidRPr="00C661C4" w:rsidRDefault="6AF67A9D" w:rsidP="00D75E84">
            <w:pPr>
              <w:keepNext w:val="0"/>
              <w:keepLines w:val="0"/>
              <w:widowControl w:val="0"/>
              <w:spacing w:before="0" w:after="0" w:line="360" w:lineRule="auto"/>
            </w:pPr>
            <w:r w:rsidRPr="00C661C4">
              <w:t>Planifié</w:t>
            </w:r>
          </w:p>
        </w:tc>
        <w:tc>
          <w:tcPr>
            <w:tcW w:w="2057" w:type="dxa"/>
            <w:tcMar>
              <w:top w:w="100" w:type="dxa"/>
              <w:left w:w="100" w:type="dxa"/>
              <w:bottom w:w="100" w:type="dxa"/>
              <w:right w:w="100" w:type="dxa"/>
            </w:tcMar>
          </w:tcPr>
          <w:p w14:paraId="249AE9D9" w14:textId="2EEE13CE" w:rsidR="00D75E84" w:rsidRPr="00C661C4" w:rsidRDefault="003D377B" w:rsidP="00D75E84">
            <w:pPr>
              <w:keepNext w:val="0"/>
              <w:keepLines w:val="0"/>
              <w:widowControl w:val="0"/>
              <w:spacing w:before="0" w:line="360" w:lineRule="auto"/>
            </w:pPr>
            <w:r w:rsidRPr="00C661C4">
              <w:t>Aucune</w:t>
            </w:r>
          </w:p>
        </w:tc>
      </w:tr>
    </w:tbl>
    <w:p w14:paraId="648D2B84" w14:textId="77777777" w:rsidR="00FD3785" w:rsidRPr="00C661C4" w:rsidRDefault="00855563" w:rsidP="00B40040">
      <w:pPr>
        <w:pStyle w:val="Heading2"/>
      </w:pPr>
      <w:bookmarkStart w:id="16" w:name="_Toc215740170"/>
      <w:r w:rsidRPr="00C661C4">
        <w:lastRenderedPageBreak/>
        <w:t>Communication, autre que les TIC</w:t>
      </w:r>
      <w:bookmarkEnd w:id="16"/>
    </w:p>
    <w:p w14:paraId="16CB624A" w14:textId="77777777" w:rsidR="00FD3785" w:rsidRPr="00C661C4" w:rsidRDefault="00855563">
      <w:pPr>
        <w:pStyle w:val="Heading3"/>
        <w:keepNext w:val="0"/>
        <w:keepLines w:val="0"/>
        <w:spacing w:line="360" w:lineRule="auto"/>
        <w:rPr>
          <w:sz w:val="22"/>
          <w:szCs w:val="22"/>
        </w:rPr>
      </w:pPr>
      <w:bookmarkStart w:id="17" w:name="_Toc215740171"/>
      <w:r w:rsidRPr="00C661C4">
        <w:t>Engagement</w:t>
      </w:r>
      <w:bookmarkEnd w:id="17"/>
    </w:p>
    <w:p w14:paraId="1386639D" w14:textId="1D41A786" w:rsidR="00FD3785" w:rsidRPr="00C661C4" w:rsidRDefault="00855563">
      <w:pPr>
        <w:keepNext w:val="0"/>
        <w:keepLines w:val="0"/>
        <w:spacing w:before="0" w:after="0" w:line="360" w:lineRule="auto"/>
      </w:pPr>
      <w:r w:rsidRPr="00C661C4">
        <w:t>La CCC s</w:t>
      </w:r>
      <w:r w:rsidR="00DB06DE">
        <w:t>’</w:t>
      </w:r>
      <w:r w:rsidRPr="00C661C4">
        <w:t>engage à rendre ses renseignements et ses communications accessibles aux personnes en situation de handicap. Nous consulterons les personnes en situation de handicap pour déterminer leurs besoins en matière d</w:t>
      </w:r>
      <w:r w:rsidR="00DB06DE">
        <w:t>’</w:t>
      </w:r>
      <w:r w:rsidRPr="00C661C4">
        <w:t>information et de communication.</w:t>
      </w:r>
    </w:p>
    <w:p w14:paraId="25A83064" w14:textId="77777777" w:rsidR="00FD3785" w:rsidRPr="00C661C4" w:rsidRDefault="00855563">
      <w:pPr>
        <w:pStyle w:val="Heading3"/>
        <w:keepNext w:val="0"/>
        <w:keepLines w:val="0"/>
        <w:spacing w:before="200" w:line="360" w:lineRule="auto"/>
      </w:pPr>
      <w:bookmarkStart w:id="18" w:name="_Toc215740172"/>
      <w:r w:rsidRPr="00C661C4">
        <w:t>Rétroaction</w:t>
      </w:r>
      <w:bookmarkEnd w:id="18"/>
    </w:p>
    <w:p w14:paraId="617035EC" w14:textId="1E3029BC" w:rsidR="003C0173" w:rsidRPr="00C661C4" w:rsidRDefault="00855563" w:rsidP="003C0173">
      <w:pPr>
        <w:keepNext w:val="0"/>
        <w:keepLines w:val="0"/>
        <w:spacing w:before="0" w:after="0" w:line="360" w:lineRule="auto"/>
        <w:jc w:val="both"/>
      </w:pPr>
      <w:r w:rsidRPr="00C661C4">
        <w:t xml:space="preserve">La CCC veillera à ce que les processus existants et nouveaux de réception de commentaires et de réponse à ceux-ci soient accessibles aux personnes en situation de handicap et en informera le public sur son site Web. Les personnes auront la possibilité de donner leur avis en personne, par courriel, par téléphone ou par écrit. Conformément à la </w:t>
      </w:r>
      <w:r w:rsidRPr="00C661C4">
        <w:rPr>
          <w:i/>
        </w:rPr>
        <w:t>Loi canadienne sur l</w:t>
      </w:r>
      <w:r w:rsidR="00DB06DE">
        <w:rPr>
          <w:i/>
        </w:rPr>
        <w:t>’</w:t>
      </w:r>
      <w:r w:rsidRPr="00C661C4">
        <w:rPr>
          <w:i/>
        </w:rPr>
        <w:t>accessibilité</w:t>
      </w:r>
      <w:r w:rsidRPr="00C661C4">
        <w:t>,</w:t>
      </w:r>
      <w:r w:rsidRPr="00C661C4">
        <w:rPr>
          <w:i/>
        </w:rPr>
        <w:t xml:space="preserve"> </w:t>
      </w:r>
      <w:r w:rsidRPr="00C661C4">
        <w:t>la CCC a publié les détails du processus de rétroaction. La CCC a consulté des personnes en situation de handicap lors de l</w:t>
      </w:r>
      <w:r w:rsidR="00DB06DE">
        <w:t>’</w:t>
      </w:r>
      <w:r w:rsidRPr="00C661C4">
        <w:t>établissement du processus de rétroaction et procédera à un examen périodique de ce processus pour s</w:t>
      </w:r>
      <w:r w:rsidR="00DB06DE">
        <w:t>’</w:t>
      </w:r>
      <w:r w:rsidRPr="00C661C4">
        <w:t>assurer qu</w:t>
      </w:r>
      <w:r w:rsidR="00DB06DE">
        <w:t>’</w:t>
      </w:r>
      <w:r w:rsidRPr="00C661C4">
        <w:t>il répond aux besoins des personnes en situation de handicap.</w:t>
      </w:r>
    </w:p>
    <w:p w14:paraId="5B6DC1F7" w14:textId="77777777" w:rsidR="00A31570" w:rsidRPr="00C661C4" w:rsidRDefault="00A31570">
      <w:pPr>
        <w:spacing w:before="0" w:after="0" w:line="360" w:lineRule="auto"/>
      </w:pPr>
    </w:p>
    <w:p w14:paraId="1285480D" w14:textId="34487999" w:rsidR="00A31570" w:rsidRPr="00C661C4" w:rsidRDefault="00A31570">
      <w:pPr>
        <w:spacing w:before="0" w:after="0" w:line="360" w:lineRule="auto"/>
        <w:rPr>
          <w:b/>
          <w:bCs/>
          <w:sz w:val="28"/>
          <w:szCs w:val="28"/>
        </w:rPr>
      </w:pPr>
      <w:r w:rsidRPr="00C661C4">
        <w:rPr>
          <w:b/>
          <w:bCs/>
          <w:sz w:val="28"/>
          <w:szCs w:val="28"/>
        </w:rPr>
        <w:t xml:space="preserve">Obstacles, problèmes et mesures pour ce pilier </w:t>
      </w:r>
      <w:r w:rsidRPr="00C661C4">
        <w:rPr>
          <w:b/>
          <w:bCs/>
          <w:sz w:val="28"/>
          <w:szCs w:val="28"/>
        </w:rPr>
        <w:br w:type="page"/>
      </w:r>
    </w:p>
    <w:tbl>
      <w:tblPr>
        <w:tblW w:w="144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20" w:firstRow="1" w:lastRow="0" w:firstColumn="0" w:lastColumn="0" w:noHBand="1" w:noVBand="1"/>
      </w:tblPr>
      <w:tblGrid>
        <w:gridCol w:w="2058"/>
        <w:gridCol w:w="2057"/>
        <w:gridCol w:w="2538"/>
        <w:gridCol w:w="1842"/>
        <w:gridCol w:w="2268"/>
        <w:gridCol w:w="1580"/>
        <w:gridCol w:w="2057"/>
      </w:tblGrid>
      <w:tr w:rsidR="00FD3785" w:rsidRPr="00C661C4" w14:paraId="3464BB7A" w14:textId="77777777" w:rsidTr="00A677C3">
        <w:trPr>
          <w:tblHeader/>
        </w:trPr>
        <w:tc>
          <w:tcPr>
            <w:tcW w:w="2058" w:type="dxa"/>
            <w:tcMar>
              <w:top w:w="100" w:type="dxa"/>
              <w:left w:w="100" w:type="dxa"/>
              <w:bottom w:w="100" w:type="dxa"/>
              <w:right w:w="100" w:type="dxa"/>
            </w:tcMar>
          </w:tcPr>
          <w:p w14:paraId="3AA4D81E" w14:textId="0EBE0EE2" w:rsidR="00FD3785" w:rsidRPr="00C661C4" w:rsidRDefault="00855563">
            <w:pPr>
              <w:keepNext w:val="0"/>
              <w:keepLines w:val="0"/>
              <w:widowControl w:val="0"/>
              <w:spacing w:before="0" w:after="0" w:line="360" w:lineRule="auto"/>
              <w:rPr>
                <w:b/>
              </w:rPr>
            </w:pPr>
            <w:r w:rsidRPr="00C661C4">
              <w:rPr>
                <w:b/>
              </w:rPr>
              <w:lastRenderedPageBreak/>
              <w:t>Obstacle ou problème</w:t>
            </w:r>
          </w:p>
        </w:tc>
        <w:tc>
          <w:tcPr>
            <w:tcW w:w="2057" w:type="dxa"/>
            <w:tcMar>
              <w:top w:w="100" w:type="dxa"/>
              <w:left w:w="100" w:type="dxa"/>
              <w:bottom w:w="100" w:type="dxa"/>
              <w:right w:w="100" w:type="dxa"/>
            </w:tcMar>
          </w:tcPr>
          <w:p w14:paraId="6103D11C" w14:textId="77777777" w:rsidR="00FD3785" w:rsidRPr="00C661C4" w:rsidRDefault="00855563">
            <w:pPr>
              <w:keepNext w:val="0"/>
              <w:keepLines w:val="0"/>
              <w:widowControl w:val="0"/>
              <w:spacing w:before="0" w:after="0" w:line="360" w:lineRule="auto"/>
              <w:rPr>
                <w:b/>
              </w:rPr>
            </w:pPr>
            <w:r w:rsidRPr="00C661C4">
              <w:rPr>
                <w:b/>
              </w:rPr>
              <w:t>Résultats escomptés</w:t>
            </w:r>
          </w:p>
        </w:tc>
        <w:tc>
          <w:tcPr>
            <w:tcW w:w="2538" w:type="dxa"/>
            <w:tcMar>
              <w:top w:w="100" w:type="dxa"/>
              <w:left w:w="100" w:type="dxa"/>
              <w:bottom w:w="100" w:type="dxa"/>
              <w:right w:w="100" w:type="dxa"/>
            </w:tcMar>
          </w:tcPr>
          <w:p w14:paraId="6A7A13AF" w14:textId="77777777" w:rsidR="00FD3785" w:rsidRPr="00C661C4" w:rsidRDefault="00855563">
            <w:pPr>
              <w:keepNext w:val="0"/>
              <w:keepLines w:val="0"/>
              <w:widowControl w:val="0"/>
              <w:spacing w:before="0" w:after="0" w:line="360" w:lineRule="auto"/>
              <w:rPr>
                <w:b/>
              </w:rPr>
            </w:pPr>
            <w:r w:rsidRPr="00C661C4">
              <w:rPr>
                <w:b/>
              </w:rPr>
              <w:t>Mesure(s) planifiée(s)</w:t>
            </w:r>
          </w:p>
        </w:tc>
        <w:tc>
          <w:tcPr>
            <w:tcW w:w="1842" w:type="dxa"/>
            <w:tcMar>
              <w:top w:w="100" w:type="dxa"/>
              <w:left w:w="100" w:type="dxa"/>
              <w:bottom w:w="100" w:type="dxa"/>
              <w:right w:w="100" w:type="dxa"/>
            </w:tcMar>
          </w:tcPr>
          <w:p w14:paraId="68520BB8" w14:textId="77777777" w:rsidR="00FD3785" w:rsidRPr="00C661C4" w:rsidRDefault="00855563">
            <w:pPr>
              <w:keepNext w:val="0"/>
              <w:keepLines w:val="0"/>
              <w:widowControl w:val="0"/>
              <w:spacing w:before="0" w:after="0" w:line="360" w:lineRule="auto"/>
              <w:rPr>
                <w:b/>
              </w:rPr>
            </w:pPr>
            <w:r w:rsidRPr="00C661C4">
              <w:rPr>
                <w:b/>
              </w:rPr>
              <w:t>Échéancier</w:t>
            </w:r>
          </w:p>
        </w:tc>
        <w:tc>
          <w:tcPr>
            <w:tcW w:w="2268" w:type="dxa"/>
            <w:tcMar>
              <w:top w:w="100" w:type="dxa"/>
              <w:left w:w="100" w:type="dxa"/>
              <w:bottom w:w="100" w:type="dxa"/>
              <w:right w:w="100" w:type="dxa"/>
            </w:tcMar>
          </w:tcPr>
          <w:p w14:paraId="2E98884F" w14:textId="77777777" w:rsidR="00FD3785" w:rsidRPr="00C661C4" w:rsidRDefault="00855563">
            <w:pPr>
              <w:keepNext w:val="0"/>
              <w:keepLines w:val="0"/>
              <w:widowControl w:val="0"/>
              <w:spacing w:before="0" w:after="0" w:line="360" w:lineRule="auto"/>
              <w:rPr>
                <w:b/>
              </w:rPr>
            </w:pPr>
            <w:r w:rsidRPr="00C661C4">
              <w:rPr>
                <w:b/>
              </w:rPr>
              <w:t>Rôles et responsabilités</w:t>
            </w:r>
          </w:p>
        </w:tc>
        <w:tc>
          <w:tcPr>
            <w:tcW w:w="1580" w:type="dxa"/>
            <w:tcMar>
              <w:top w:w="100" w:type="dxa"/>
              <w:left w:w="100" w:type="dxa"/>
              <w:bottom w:w="100" w:type="dxa"/>
              <w:right w:w="100" w:type="dxa"/>
            </w:tcMar>
          </w:tcPr>
          <w:p w14:paraId="2CB1F8D8" w14:textId="77777777" w:rsidR="00FD3785" w:rsidRPr="00C661C4" w:rsidRDefault="00855563">
            <w:pPr>
              <w:keepNext w:val="0"/>
              <w:keepLines w:val="0"/>
              <w:widowControl w:val="0"/>
              <w:spacing w:before="0" w:after="0" w:line="360" w:lineRule="auto"/>
              <w:rPr>
                <w:b/>
              </w:rPr>
            </w:pPr>
            <w:r w:rsidRPr="00C661C4">
              <w:rPr>
                <w:b/>
              </w:rPr>
              <w:t>Statut</w:t>
            </w:r>
          </w:p>
        </w:tc>
        <w:tc>
          <w:tcPr>
            <w:tcW w:w="2057" w:type="dxa"/>
            <w:tcMar>
              <w:top w:w="100" w:type="dxa"/>
              <w:left w:w="100" w:type="dxa"/>
              <w:bottom w:w="100" w:type="dxa"/>
              <w:right w:w="100" w:type="dxa"/>
            </w:tcMar>
          </w:tcPr>
          <w:p w14:paraId="42A44E82" w14:textId="77777777" w:rsidR="00FD3785" w:rsidRPr="00C661C4" w:rsidRDefault="00855563">
            <w:pPr>
              <w:keepNext w:val="0"/>
              <w:keepLines w:val="0"/>
              <w:widowControl w:val="0"/>
              <w:spacing w:before="0" w:after="0" w:line="360" w:lineRule="auto"/>
              <w:rPr>
                <w:b/>
              </w:rPr>
            </w:pPr>
            <w:r w:rsidRPr="00C661C4">
              <w:rPr>
                <w:b/>
              </w:rPr>
              <w:t>Remarques</w:t>
            </w:r>
          </w:p>
        </w:tc>
      </w:tr>
      <w:tr w:rsidR="00FD3785" w:rsidRPr="00C661C4" w14:paraId="56A7328D" w14:textId="77777777" w:rsidTr="00A677C3">
        <w:tc>
          <w:tcPr>
            <w:tcW w:w="2058" w:type="dxa"/>
          </w:tcPr>
          <w:p w14:paraId="255AE018" w14:textId="77777777" w:rsidR="00FD3785" w:rsidRPr="00C661C4" w:rsidRDefault="00855563">
            <w:pPr>
              <w:spacing w:before="0" w:after="0" w:line="360" w:lineRule="auto"/>
            </w:pPr>
            <w:r w:rsidRPr="00C661C4">
              <w:t>Réponse à la rétroaction</w:t>
            </w:r>
          </w:p>
        </w:tc>
        <w:tc>
          <w:tcPr>
            <w:tcW w:w="2057" w:type="dxa"/>
            <w:tcMar>
              <w:top w:w="100" w:type="dxa"/>
              <w:left w:w="100" w:type="dxa"/>
              <w:bottom w:w="100" w:type="dxa"/>
              <w:right w:w="100" w:type="dxa"/>
            </w:tcMar>
          </w:tcPr>
          <w:p w14:paraId="2A53BC28" w14:textId="77777777" w:rsidR="00FD3785" w:rsidRPr="00C661C4" w:rsidRDefault="00855563" w:rsidP="0F460A91">
            <w:pPr>
              <w:spacing w:before="0" w:after="0" w:line="360" w:lineRule="auto"/>
              <w:rPr>
                <w:color w:val="auto"/>
              </w:rPr>
            </w:pPr>
            <w:r w:rsidRPr="00C661C4">
              <w:rPr>
                <w:color w:val="auto"/>
              </w:rPr>
              <w:t>Recevoir les commentaires et y répondre.</w:t>
            </w:r>
          </w:p>
        </w:tc>
        <w:tc>
          <w:tcPr>
            <w:tcW w:w="2538" w:type="dxa"/>
            <w:tcMar>
              <w:top w:w="100" w:type="dxa"/>
              <w:left w:w="100" w:type="dxa"/>
              <w:bottom w:w="100" w:type="dxa"/>
              <w:right w:w="100" w:type="dxa"/>
            </w:tcMar>
          </w:tcPr>
          <w:p w14:paraId="5E28E3C8" w14:textId="6FB253DE" w:rsidR="00FD3785" w:rsidRPr="00C661C4" w:rsidRDefault="00855563" w:rsidP="0F460A91">
            <w:pPr>
              <w:spacing w:before="0" w:after="0" w:line="360" w:lineRule="auto"/>
              <w:rPr>
                <w:color w:val="auto"/>
              </w:rPr>
            </w:pPr>
            <w:r w:rsidRPr="00C661C4">
              <w:rPr>
                <w:color w:val="auto"/>
              </w:rPr>
              <w:t>Recevoir des commentaires sur le Plan annuel et y répondre, et fournir des renseignements sur le processus de rétroaction dans un format accessible sur demande.</w:t>
            </w:r>
          </w:p>
          <w:p w14:paraId="7BD66999" w14:textId="77777777" w:rsidR="00757F25" w:rsidRPr="00C661C4" w:rsidRDefault="00757F25" w:rsidP="0F460A91">
            <w:pPr>
              <w:spacing w:before="0" w:after="0" w:line="360" w:lineRule="auto"/>
              <w:rPr>
                <w:color w:val="auto"/>
              </w:rPr>
            </w:pPr>
          </w:p>
          <w:p w14:paraId="6966104A" w14:textId="688A90DC" w:rsidR="00757F25" w:rsidRPr="00C661C4" w:rsidRDefault="00757F25" w:rsidP="0F460A91">
            <w:pPr>
              <w:spacing w:before="0" w:after="0" w:line="360" w:lineRule="auto"/>
              <w:rPr>
                <w:color w:val="auto"/>
              </w:rPr>
            </w:pPr>
            <w:r w:rsidRPr="00C661C4">
              <w:rPr>
                <w:color w:val="auto"/>
              </w:rPr>
              <w:t>Évaluer le processus actuel de rétroaction.</w:t>
            </w:r>
          </w:p>
        </w:tc>
        <w:tc>
          <w:tcPr>
            <w:tcW w:w="1842" w:type="dxa"/>
            <w:tcMar>
              <w:top w:w="100" w:type="dxa"/>
              <w:left w:w="100" w:type="dxa"/>
              <w:bottom w:w="100" w:type="dxa"/>
              <w:right w:w="100" w:type="dxa"/>
            </w:tcMar>
          </w:tcPr>
          <w:p w14:paraId="0B8BC4D9" w14:textId="7FFC7FBC" w:rsidR="00FD3785" w:rsidRPr="00C661C4" w:rsidRDefault="00EF3790">
            <w:pPr>
              <w:keepNext w:val="0"/>
              <w:keepLines w:val="0"/>
              <w:widowControl w:val="0"/>
              <w:spacing w:before="0" w:after="0" w:line="360" w:lineRule="auto"/>
            </w:pPr>
            <w:r w:rsidRPr="00C661C4">
              <w:t>En cours</w:t>
            </w:r>
          </w:p>
        </w:tc>
        <w:tc>
          <w:tcPr>
            <w:tcW w:w="2268" w:type="dxa"/>
            <w:tcMar>
              <w:top w:w="100" w:type="dxa"/>
              <w:left w:w="100" w:type="dxa"/>
              <w:bottom w:w="100" w:type="dxa"/>
              <w:right w:w="100" w:type="dxa"/>
            </w:tcMar>
          </w:tcPr>
          <w:p w14:paraId="2BFF331E" w14:textId="1F9B22BC" w:rsidR="00FD3785" w:rsidRPr="00C661C4" w:rsidRDefault="00855563">
            <w:pPr>
              <w:keepNext w:val="0"/>
              <w:keepLines w:val="0"/>
              <w:widowControl w:val="0"/>
              <w:spacing w:before="0" w:after="0" w:line="360" w:lineRule="auto"/>
            </w:pPr>
            <w:r w:rsidRPr="00C661C4">
              <w:t>Directeur, Ressources humaines</w:t>
            </w:r>
          </w:p>
          <w:p w14:paraId="7858C25D" w14:textId="77777777" w:rsidR="00FD3785" w:rsidRPr="00C661C4" w:rsidRDefault="00FD3785">
            <w:pPr>
              <w:keepNext w:val="0"/>
              <w:keepLines w:val="0"/>
              <w:widowControl w:val="0"/>
              <w:spacing w:before="0" w:after="0" w:line="360" w:lineRule="auto"/>
            </w:pPr>
          </w:p>
        </w:tc>
        <w:tc>
          <w:tcPr>
            <w:tcW w:w="1580" w:type="dxa"/>
            <w:tcMar>
              <w:top w:w="100" w:type="dxa"/>
              <w:left w:w="100" w:type="dxa"/>
              <w:bottom w:w="100" w:type="dxa"/>
              <w:right w:w="100" w:type="dxa"/>
            </w:tcMar>
          </w:tcPr>
          <w:p w14:paraId="00255A08" w14:textId="77777777" w:rsidR="00FD3785" w:rsidRPr="00C661C4" w:rsidRDefault="00855563">
            <w:pPr>
              <w:keepNext w:val="0"/>
              <w:keepLines w:val="0"/>
              <w:widowControl w:val="0"/>
              <w:spacing w:before="0" w:after="0" w:line="360" w:lineRule="auto"/>
            </w:pPr>
            <w:r w:rsidRPr="00C661C4">
              <w:t>En cours</w:t>
            </w:r>
          </w:p>
        </w:tc>
        <w:tc>
          <w:tcPr>
            <w:tcW w:w="2057" w:type="dxa"/>
            <w:tcMar>
              <w:top w:w="100" w:type="dxa"/>
              <w:left w:w="100" w:type="dxa"/>
              <w:bottom w:w="100" w:type="dxa"/>
              <w:right w:w="100" w:type="dxa"/>
            </w:tcMar>
          </w:tcPr>
          <w:p w14:paraId="33FB9C48" w14:textId="77777777" w:rsidR="00FD3785" w:rsidRPr="00C661C4" w:rsidRDefault="00855563">
            <w:pPr>
              <w:keepNext w:val="0"/>
              <w:keepLines w:val="0"/>
              <w:widowControl w:val="0"/>
              <w:spacing w:before="0" w:line="360" w:lineRule="auto"/>
              <w:rPr>
                <w:b/>
              </w:rPr>
            </w:pPr>
            <w:r w:rsidRPr="00C661C4">
              <w:t>Aucune</w:t>
            </w:r>
          </w:p>
        </w:tc>
      </w:tr>
      <w:tr w:rsidR="00FD3785" w:rsidRPr="00C661C4" w14:paraId="7D37C20C" w14:textId="77777777" w:rsidTr="00A677C3">
        <w:tc>
          <w:tcPr>
            <w:tcW w:w="2058" w:type="dxa"/>
          </w:tcPr>
          <w:p w14:paraId="35696315" w14:textId="77777777" w:rsidR="00FD3785" w:rsidRPr="00C661C4" w:rsidRDefault="00855563">
            <w:pPr>
              <w:spacing w:before="0" w:after="0" w:line="360" w:lineRule="auto"/>
            </w:pPr>
            <w:r w:rsidRPr="00C661C4">
              <w:t>Accords de rendement</w:t>
            </w:r>
          </w:p>
        </w:tc>
        <w:tc>
          <w:tcPr>
            <w:tcW w:w="2057" w:type="dxa"/>
            <w:tcMar>
              <w:top w:w="100" w:type="dxa"/>
              <w:left w:w="100" w:type="dxa"/>
              <w:bottom w:w="100" w:type="dxa"/>
              <w:right w:w="100" w:type="dxa"/>
            </w:tcMar>
          </w:tcPr>
          <w:p w14:paraId="270AF7AC" w14:textId="66E1872E" w:rsidR="00FD3785" w:rsidRPr="00C661C4" w:rsidRDefault="00855563">
            <w:pPr>
              <w:spacing w:before="0" w:after="0" w:line="360" w:lineRule="auto"/>
            </w:pPr>
            <w:r w:rsidRPr="00C661C4">
              <w:t>Prendre des engagements clairs et concrets en matière d</w:t>
            </w:r>
            <w:r w:rsidR="00DB06DE">
              <w:t>’</w:t>
            </w:r>
            <w:r w:rsidRPr="00C661C4">
              <w:t>accessibilité.</w:t>
            </w:r>
          </w:p>
        </w:tc>
        <w:tc>
          <w:tcPr>
            <w:tcW w:w="2538" w:type="dxa"/>
          </w:tcPr>
          <w:p w14:paraId="6ACC4032" w14:textId="77777777" w:rsidR="00FD3785" w:rsidRPr="00C661C4" w:rsidRDefault="00855563">
            <w:pPr>
              <w:spacing w:before="0" w:after="0" w:line="360" w:lineRule="auto"/>
            </w:pPr>
            <w:r w:rsidRPr="00C661C4">
              <w:t>Des accords et des mesures de rendement sont en place pour les cadres, les gestionnaires et les employés ayant des rôles de direction qui reflètent les priorités définies.</w:t>
            </w:r>
          </w:p>
        </w:tc>
        <w:tc>
          <w:tcPr>
            <w:tcW w:w="1842" w:type="dxa"/>
            <w:tcMar>
              <w:top w:w="100" w:type="dxa"/>
              <w:left w:w="100" w:type="dxa"/>
              <w:bottom w:w="100" w:type="dxa"/>
              <w:right w:w="100" w:type="dxa"/>
            </w:tcMar>
          </w:tcPr>
          <w:p w14:paraId="38C7BFA4" w14:textId="70C361FC" w:rsidR="00FD3785" w:rsidRPr="00C661C4" w:rsidRDefault="00A31570">
            <w:pPr>
              <w:keepNext w:val="0"/>
              <w:keepLines w:val="0"/>
              <w:widowControl w:val="0"/>
              <w:spacing w:before="0" w:after="0" w:line="360" w:lineRule="auto"/>
            </w:pPr>
            <w:r w:rsidRPr="00C661C4">
              <w:t>EF 2026-2027 et en cours</w:t>
            </w:r>
          </w:p>
        </w:tc>
        <w:tc>
          <w:tcPr>
            <w:tcW w:w="2268" w:type="dxa"/>
            <w:tcMar>
              <w:top w:w="100" w:type="dxa"/>
              <w:left w:w="100" w:type="dxa"/>
              <w:bottom w:w="100" w:type="dxa"/>
              <w:right w:w="100" w:type="dxa"/>
            </w:tcMar>
          </w:tcPr>
          <w:p w14:paraId="130372D3" w14:textId="42D11DE9" w:rsidR="00FD3785" w:rsidRPr="00C661C4" w:rsidRDefault="00855563">
            <w:pPr>
              <w:keepNext w:val="0"/>
              <w:keepLines w:val="0"/>
              <w:widowControl w:val="0"/>
              <w:spacing w:before="0" w:after="0" w:line="360" w:lineRule="auto"/>
            </w:pPr>
            <w:r w:rsidRPr="00C661C4">
              <w:t>Directeur, Ressources humaines</w:t>
            </w:r>
          </w:p>
          <w:p w14:paraId="0658B6E3" w14:textId="77777777" w:rsidR="00FD3785" w:rsidRPr="00C661C4" w:rsidRDefault="00FD3785">
            <w:pPr>
              <w:keepNext w:val="0"/>
              <w:keepLines w:val="0"/>
              <w:widowControl w:val="0"/>
              <w:spacing w:before="0" w:after="0" w:line="360" w:lineRule="auto"/>
            </w:pPr>
          </w:p>
        </w:tc>
        <w:tc>
          <w:tcPr>
            <w:tcW w:w="1580" w:type="dxa"/>
            <w:tcMar>
              <w:top w:w="100" w:type="dxa"/>
              <w:left w:w="100" w:type="dxa"/>
              <w:bottom w:w="100" w:type="dxa"/>
              <w:right w:w="100" w:type="dxa"/>
            </w:tcMar>
          </w:tcPr>
          <w:p w14:paraId="146CD8B7" w14:textId="7A9182C6" w:rsidR="00FD3785" w:rsidRPr="00C661C4" w:rsidRDefault="19DD8C31">
            <w:pPr>
              <w:keepNext w:val="0"/>
              <w:keepLines w:val="0"/>
              <w:widowControl w:val="0"/>
              <w:spacing w:before="0" w:after="0" w:line="360" w:lineRule="auto"/>
            </w:pPr>
            <w:r w:rsidRPr="00C661C4">
              <w:t>En attente</w:t>
            </w:r>
          </w:p>
        </w:tc>
        <w:tc>
          <w:tcPr>
            <w:tcW w:w="2057" w:type="dxa"/>
            <w:tcMar>
              <w:top w:w="100" w:type="dxa"/>
              <w:left w:w="100" w:type="dxa"/>
              <w:bottom w:w="100" w:type="dxa"/>
              <w:right w:w="100" w:type="dxa"/>
            </w:tcMar>
          </w:tcPr>
          <w:p w14:paraId="2EC2AB70" w14:textId="77777777" w:rsidR="00FD3785" w:rsidRPr="00C661C4" w:rsidRDefault="00855563">
            <w:pPr>
              <w:keepNext w:val="0"/>
              <w:keepLines w:val="0"/>
              <w:widowControl w:val="0"/>
              <w:spacing w:before="0" w:line="360" w:lineRule="auto"/>
              <w:rPr>
                <w:b/>
              </w:rPr>
            </w:pPr>
            <w:r w:rsidRPr="00C661C4">
              <w:t>Aucune</w:t>
            </w:r>
          </w:p>
        </w:tc>
      </w:tr>
      <w:tr w:rsidR="00FD3785" w:rsidRPr="00C661C4" w14:paraId="63A51FC1" w14:textId="77777777" w:rsidTr="00A677C3">
        <w:tc>
          <w:tcPr>
            <w:tcW w:w="2058" w:type="dxa"/>
          </w:tcPr>
          <w:p w14:paraId="6868B3D7" w14:textId="77777777" w:rsidR="00FD3785" w:rsidRPr="00C661C4" w:rsidRDefault="00855563">
            <w:pPr>
              <w:spacing w:before="0" w:after="0" w:line="360" w:lineRule="auto"/>
            </w:pPr>
            <w:r w:rsidRPr="00C661C4">
              <w:lastRenderedPageBreak/>
              <w:t>Publication du Plan</w:t>
            </w:r>
          </w:p>
        </w:tc>
        <w:tc>
          <w:tcPr>
            <w:tcW w:w="2057" w:type="dxa"/>
            <w:tcMar>
              <w:top w:w="100" w:type="dxa"/>
              <w:left w:w="100" w:type="dxa"/>
              <w:bottom w:w="100" w:type="dxa"/>
              <w:right w:w="100" w:type="dxa"/>
            </w:tcMar>
          </w:tcPr>
          <w:p w14:paraId="13C839D7" w14:textId="649585F9" w:rsidR="00FD3785" w:rsidRPr="00C661C4" w:rsidRDefault="00855563">
            <w:pPr>
              <w:spacing w:before="0" w:after="0" w:line="360" w:lineRule="auto"/>
            </w:pPr>
            <w:r w:rsidRPr="00C661C4">
              <w:t>Publication du Plan sur l</w:t>
            </w:r>
            <w:r w:rsidR="00DB06DE">
              <w:t>’</w:t>
            </w:r>
            <w:r w:rsidRPr="00C661C4">
              <w:t>accessibilité.</w:t>
            </w:r>
          </w:p>
        </w:tc>
        <w:tc>
          <w:tcPr>
            <w:tcW w:w="2538" w:type="dxa"/>
          </w:tcPr>
          <w:p w14:paraId="035FB4D1" w14:textId="092641A0" w:rsidR="00FD3785" w:rsidRPr="00C661C4" w:rsidRDefault="00855563">
            <w:pPr>
              <w:spacing w:before="0" w:after="0" w:line="360" w:lineRule="auto"/>
            </w:pPr>
            <w:r w:rsidRPr="00C661C4">
              <w:t>Télécharger le Plan sur l</w:t>
            </w:r>
            <w:r w:rsidR="00DB06DE">
              <w:t>’</w:t>
            </w:r>
            <w:r w:rsidRPr="00C661C4">
              <w:t>accessibilité sur un site Web accessible au public.</w:t>
            </w:r>
          </w:p>
        </w:tc>
        <w:tc>
          <w:tcPr>
            <w:tcW w:w="1842" w:type="dxa"/>
            <w:tcMar>
              <w:top w:w="100" w:type="dxa"/>
              <w:left w:w="100" w:type="dxa"/>
              <w:bottom w:w="100" w:type="dxa"/>
              <w:right w:w="100" w:type="dxa"/>
            </w:tcMar>
          </w:tcPr>
          <w:p w14:paraId="09A862E3" w14:textId="3C5801FE" w:rsidR="00FD3785" w:rsidRPr="00C661C4" w:rsidRDefault="00855563">
            <w:pPr>
              <w:keepNext w:val="0"/>
              <w:keepLines w:val="0"/>
              <w:widowControl w:val="0"/>
              <w:spacing w:before="0" w:after="0" w:line="360" w:lineRule="auto"/>
            </w:pPr>
            <w:r w:rsidRPr="00C661C4">
              <w:t>Décembre 2025</w:t>
            </w:r>
          </w:p>
        </w:tc>
        <w:tc>
          <w:tcPr>
            <w:tcW w:w="2268" w:type="dxa"/>
            <w:tcMar>
              <w:top w:w="100" w:type="dxa"/>
              <w:left w:w="100" w:type="dxa"/>
              <w:bottom w:w="100" w:type="dxa"/>
              <w:right w:w="100" w:type="dxa"/>
            </w:tcMar>
          </w:tcPr>
          <w:p w14:paraId="6DCB5D41" w14:textId="0D052CEA" w:rsidR="00FD3785" w:rsidRPr="00C661C4" w:rsidRDefault="00855563">
            <w:pPr>
              <w:keepNext w:val="0"/>
              <w:keepLines w:val="0"/>
              <w:widowControl w:val="0"/>
              <w:spacing w:before="0" w:after="0" w:line="360" w:lineRule="auto"/>
            </w:pPr>
            <w:r w:rsidRPr="00C661C4">
              <w:t>Directeur, Ressources humaines</w:t>
            </w:r>
          </w:p>
          <w:p w14:paraId="2DC580F9" w14:textId="77777777" w:rsidR="00FD3785" w:rsidRPr="00C661C4" w:rsidRDefault="00FD3785">
            <w:pPr>
              <w:keepNext w:val="0"/>
              <w:keepLines w:val="0"/>
              <w:widowControl w:val="0"/>
              <w:spacing w:before="0" w:after="0" w:line="360" w:lineRule="auto"/>
            </w:pPr>
          </w:p>
        </w:tc>
        <w:tc>
          <w:tcPr>
            <w:tcW w:w="1580" w:type="dxa"/>
            <w:tcMar>
              <w:top w:w="100" w:type="dxa"/>
              <w:left w:w="100" w:type="dxa"/>
              <w:bottom w:w="100" w:type="dxa"/>
              <w:right w:w="100" w:type="dxa"/>
            </w:tcMar>
          </w:tcPr>
          <w:p w14:paraId="0CF19BC3" w14:textId="77777777" w:rsidR="00FD3785" w:rsidRPr="00C661C4" w:rsidRDefault="00855563">
            <w:pPr>
              <w:keepNext w:val="0"/>
              <w:keepLines w:val="0"/>
              <w:widowControl w:val="0"/>
              <w:spacing w:before="0" w:after="0" w:line="360" w:lineRule="auto"/>
            </w:pPr>
            <w:r w:rsidRPr="00C661C4">
              <w:t>Terminé</w:t>
            </w:r>
          </w:p>
        </w:tc>
        <w:tc>
          <w:tcPr>
            <w:tcW w:w="2057" w:type="dxa"/>
            <w:tcMar>
              <w:top w:w="100" w:type="dxa"/>
              <w:left w:w="100" w:type="dxa"/>
              <w:bottom w:w="100" w:type="dxa"/>
              <w:right w:w="100" w:type="dxa"/>
            </w:tcMar>
          </w:tcPr>
          <w:p w14:paraId="2BF1505F" w14:textId="77777777" w:rsidR="00FD3785" w:rsidRPr="00C661C4" w:rsidRDefault="00855563">
            <w:pPr>
              <w:keepNext w:val="0"/>
              <w:keepLines w:val="0"/>
              <w:widowControl w:val="0"/>
              <w:spacing w:before="0" w:line="360" w:lineRule="auto"/>
              <w:rPr>
                <w:b/>
              </w:rPr>
            </w:pPr>
            <w:r w:rsidRPr="00C661C4">
              <w:t>Aucune</w:t>
            </w:r>
          </w:p>
        </w:tc>
      </w:tr>
      <w:tr w:rsidR="00FD3785" w:rsidRPr="00C661C4" w14:paraId="66A3AA28" w14:textId="77777777" w:rsidTr="00A677C3">
        <w:tc>
          <w:tcPr>
            <w:tcW w:w="2058" w:type="dxa"/>
          </w:tcPr>
          <w:p w14:paraId="50C027BF" w14:textId="564FFA6D" w:rsidR="00FD3785" w:rsidRPr="00C661C4" w:rsidRDefault="00855563">
            <w:pPr>
              <w:spacing w:before="0" w:after="0" w:line="360" w:lineRule="auto"/>
            </w:pPr>
            <w:r w:rsidRPr="00C661C4">
              <w:t>Mise à jour annuelle du Plan sur l</w:t>
            </w:r>
            <w:r w:rsidR="00DB06DE">
              <w:t>’</w:t>
            </w:r>
            <w:r w:rsidRPr="00C661C4">
              <w:t>accessibilité</w:t>
            </w:r>
          </w:p>
        </w:tc>
        <w:tc>
          <w:tcPr>
            <w:tcW w:w="2057" w:type="dxa"/>
            <w:tcMar>
              <w:top w:w="100" w:type="dxa"/>
              <w:left w:w="100" w:type="dxa"/>
              <w:bottom w:w="100" w:type="dxa"/>
              <w:right w:w="100" w:type="dxa"/>
            </w:tcMar>
          </w:tcPr>
          <w:p w14:paraId="76C1B528" w14:textId="203CF54B" w:rsidR="00FD3785" w:rsidRPr="00C661C4" w:rsidRDefault="00855563">
            <w:pPr>
              <w:spacing w:before="0" w:after="0" w:line="360" w:lineRule="auto"/>
            </w:pPr>
            <w:r w:rsidRPr="00C661C4">
              <w:t>Mettre à jour chaque année le Plan sur l</w:t>
            </w:r>
            <w:r w:rsidR="00DB06DE">
              <w:t>’</w:t>
            </w:r>
            <w:r w:rsidRPr="00C661C4">
              <w:t>accessibilité.</w:t>
            </w:r>
          </w:p>
        </w:tc>
        <w:tc>
          <w:tcPr>
            <w:tcW w:w="2538" w:type="dxa"/>
          </w:tcPr>
          <w:p w14:paraId="004FB985" w14:textId="1DC4C609" w:rsidR="00FD3785" w:rsidRPr="00C661C4" w:rsidRDefault="00855563">
            <w:pPr>
              <w:spacing w:before="0" w:after="0" w:line="360" w:lineRule="auto"/>
            </w:pPr>
            <w:r w:rsidRPr="00C661C4">
              <w:t>Télécharger le Plan sur l</w:t>
            </w:r>
            <w:r w:rsidR="00DB06DE">
              <w:t>’</w:t>
            </w:r>
            <w:r w:rsidRPr="00C661C4">
              <w:t>accessibilité révisé sur un site Web accessible au public.</w:t>
            </w:r>
          </w:p>
        </w:tc>
        <w:tc>
          <w:tcPr>
            <w:tcW w:w="1842" w:type="dxa"/>
            <w:tcMar>
              <w:top w:w="100" w:type="dxa"/>
              <w:left w:w="100" w:type="dxa"/>
              <w:bottom w:w="100" w:type="dxa"/>
              <w:right w:w="100" w:type="dxa"/>
            </w:tcMar>
          </w:tcPr>
          <w:p w14:paraId="0D8CCBB5" w14:textId="77777777" w:rsidR="00FD3785" w:rsidRPr="00C661C4" w:rsidRDefault="00855563">
            <w:pPr>
              <w:keepNext w:val="0"/>
              <w:keepLines w:val="0"/>
              <w:widowControl w:val="0"/>
              <w:spacing w:before="0" w:after="0" w:line="360" w:lineRule="auto"/>
            </w:pPr>
            <w:r w:rsidRPr="00C661C4">
              <w:t>Annuellement avant le 31 décembre</w:t>
            </w:r>
          </w:p>
        </w:tc>
        <w:tc>
          <w:tcPr>
            <w:tcW w:w="2268" w:type="dxa"/>
            <w:tcMar>
              <w:top w:w="100" w:type="dxa"/>
              <w:left w:w="100" w:type="dxa"/>
              <w:bottom w:w="100" w:type="dxa"/>
              <w:right w:w="100" w:type="dxa"/>
            </w:tcMar>
          </w:tcPr>
          <w:p w14:paraId="6BBCE7CF" w14:textId="1A98BE63" w:rsidR="00FD3785" w:rsidRPr="00C661C4" w:rsidRDefault="00855563">
            <w:pPr>
              <w:keepNext w:val="0"/>
              <w:keepLines w:val="0"/>
              <w:widowControl w:val="0"/>
              <w:spacing w:before="0" w:after="0" w:line="360" w:lineRule="auto"/>
            </w:pPr>
            <w:r w:rsidRPr="00C661C4">
              <w:t>Directeur, Ressources humaines</w:t>
            </w:r>
          </w:p>
          <w:p w14:paraId="4915D6C7" w14:textId="77777777" w:rsidR="00FD3785" w:rsidRPr="00C661C4" w:rsidRDefault="00FD3785">
            <w:pPr>
              <w:keepNext w:val="0"/>
              <w:keepLines w:val="0"/>
              <w:widowControl w:val="0"/>
              <w:spacing w:before="0" w:after="0" w:line="360" w:lineRule="auto"/>
            </w:pPr>
          </w:p>
        </w:tc>
        <w:tc>
          <w:tcPr>
            <w:tcW w:w="1580" w:type="dxa"/>
            <w:tcMar>
              <w:top w:w="100" w:type="dxa"/>
              <w:left w:w="100" w:type="dxa"/>
              <w:bottom w:w="100" w:type="dxa"/>
              <w:right w:w="100" w:type="dxa"/>
            </w:tcMar>
          </w:tcPr>
          <w:p w14:paraId="65DD5D64" w14:textId="2BECF33E" w:rsidR="00FD3785" w:rsidRPr="00C661C4" w:rsidRDefault="06D94FD1">
            <w:pPr>
              <w:keepNext w:val="0"/>
              <w:keepLines w:val="0"/>
              <w:widowControl w:val="0"/>
              <w:spacing w:before="0" w:after="0" w:line="360" w:lineRule="auto"/>
            </w:pPr>
            <w:r w:rsidRPr="00C661C4">
              <w:t>Préparé annuellement</w:t>
            </w:r>
          </w:p>
        </w:tc>
        <w:tc>
          <w:tcPr>
            <w:tcW w:w="2057" w:type="dxa"/>
            <w:tcMar>
              <w:top w:w="100" w:type="dxa"/>
              <w:left w:w="100" w:type="dxa"/>
              <w:bottom w:w="100" w:type="dxa"/>
              <w:right w:w="100" w:type="dxa"/>
            </w:tcMar>
          </w:tcPr>
          <w:p w14:paraId="7854C201" w14:textId="77777777" w:rsidR="00FD3785" w:rsidRPr="00C661C4" w:rsidRDefault="00855563">
            <w:pPr>
              <w:keepNext w:val="0"/>
              <w:keepLines w:val="0"/>
              <w:widowControl w:val="0"/>
              <w:spacing w:before="0" w:line="360" w:lineRule="auto"/>
              <w:rPr>
                <w:b/>
              </w:rPr>
            </w:pPr>
            <w:r w:rsidRPr="00C661C4">
              <w:t>Aucune</w:t>
            </w:r>
          </w:p>
        </w:tc>
      </w:tr>
    </w:tbl>
    <w:p w14:paraId="657FDC99" w14:textId="410FF56F" w:rsidR="2E2A5EFB" w:rsidRPr="00C661C4" w:rsidRDefault="2E2A5EFB"/>
    <w:p w14:paraId="3B498060" w14:textId="65AAB831" w:rsidR="00FD3785" w:rsidRPr="00C661C4" w:rsidRDefault="00855563" w:rsidP="00B40040">
      <w:pPr>
        <w:pStyle w:val="Heading2"/>
      </w:pPr>
      <w:bookmarkStart w:id="19" w:name="_Toc215740173"/>
      <w:r w:rsidRPr="00C661C4">
        <w:lastRenderedPageBreak/>
        <w:t>Acquisition de biens, de services et d</w:t>
      </w:r>
      <w:r w:rsidR="00DB06DE">
        <w:t>’</w:t>
      </w:r>
      <w:r w:rsidRPr="00C661C4">
        <w:t>installations</w:t>
      </w:r>
      <w:bookmarkEnd w:id="19"/>
    </w:p>
    <w:p w14:paraId="0DCEB4DA" w14:textId="77777777" w:rsidR="00FD3785" w:rsidRPr="00C661C4" w:rsidRDefault="00855563">
      <w:pPr>
        <w:pStyle w:val="Heading3"/>
        <w:keepNext w:val="0"/>
        <w:keepLines w:val="0"/>
        <w:spacing w:before="0" w:line="360" w:lineRule="auto"/>
        <w:rPr>
          <w:sz w:val="22"/>
          <w:szCs w:val="22"/>
        </w:rPr>
      </w:pPr>
      <w:bookmarkStart w:id="20" w:name="_Toc215740174"/>
      <w:r w:rsidRPr="00C661C4">
        <w:t>Engagement</w:t>
      </w:r>
      <w:bookmarkEnd w:id="20"/>
    </w:p>
    <w:p w14:paraId="4DFCB7BB" w14:textId="1F54AC23" w:rsidR="00FD3785" w:rsidRPr="00C661C4" w:rsidRDefault="00855563">
      <w:pPr>
        <w:keepNext w:val="0"/>
        <w:keepLines w:val="0"/>
        <w:spacing w:before="0" w:after="0" w:line="360" w:lineRule="auto"/>
      </w:pPr>
      <w:r w:rsidRPr="00C661C4">
        <w:t>La CCC s</w:t>
      </w:r>
      <w:r w:rsidR="00DB06DE">
        <w:t>’</w:t>
      </w:r>
      <w:r w:rsidRPr="00C661C4">
        <w:t>engage à rendre accessible l</w:t>
      </w:r>
      <w:r w:rsidR="00DB06DE">
        <w:t>’</w:t>
      </w:r>
      <w:r w:rsidRPr="00C661C4">
        <w:t>approvisionnement en biens, services et installations. Nous consulterons les personnes en situation de handicap pour déterminer quels sont leurs besoins en ce qui concerne l</w:t>
      </w:r>
      <w:r w:rsidR="00DB06DE">
        <w:t>’</w:t>
      </w:r>
      <w:r w:rsidRPr="00C661C4">
        <w:t>acquisition de biens, de services et d</w:t>
      </w:r>
      <w:r w:rsidR="00DB06DE">
        <w:t>’</w:t>
      </w:r>
      <w:r w:rsidRPr="00C661C4">
        <w:t>installations.</w:t>
      </w:r>
    </w:p>
    <w:p w14:paraId="73216509" w14:textId="77777777" w:rsidR="00FD3785" w:rsidRPr="00C661C4" w:rsidRDefault="00855563">
      <w:pPr>
        <w:pStyle w:val="Heading3"/>
        <w:keepNext w:val="0"/>
        <w:keepLines w:val="0"/>
        <w:spacing w:before="0" w:line="360" w:lineRule="auto"/>
        <w:rPr>
          <w:sz w:val="22"/>
          <w:szCs w:val="22"/>
        </w:rPr>
      </w:pPr>
      <w:bookmarkStart w:id="21" w:name="_Toc215740175"/>
      <w:r w:rsidRPr="00C661C4">
        <w:t>Obstacles, problèmes et mesures pour ce pilier</w:t>
      </w:r>
      <w:bookmarkEnd w:id="21"/>
    </w:p>
    <w:tbl>
      <w:tblPr>
        <w:tblStyle w:val="a9"/>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58"/>
        <w:gridCol w:w="2057"/>
        <w:gridCol w:w="2057"/>
        <w:gridCol w:w="2057"/>
        <w:gridCol w:w="2057"/>
        <w:gridCol w:w="2057"/>
        <w:gridCol w:w="2057"/>
      </w:tblGrid>
      <w:tr w:rsidR="00FD3785" w:rsidRPr="00C661C4" w14:paraId="53F05093" w14:textId="77777777" w:rsidTr="0A71DA2B">
        <w:trPr>
          <w:tblHeader/>
        </w:trPr>
        <w:tc>
          <w:tcPr>
            <w:tcW w:w="2057" w:type="dxa"/>
            <w:tcMar>
              <w:top w:w="100" w:type="dxa"/>
              <w:left w:w="100" w:type="dxa"/>
              <w:bottom w:w="100" w:type="dxa"/>
              <w:right w:w="100" w:type="dxa"/>
            </w:tcMar>
          </w:tcPr>
          <w:p w14:paraId="632DFDE2" w14:textId="77777777" w:rsidR="00FD3785" w:rsidRPr="00C661C4" w:rsidRDefault="00855563">
            <w:pPr>
              <w:keepNext w:val="0"/>
              <w:keepLines w:val="0"/>
              <w:widowControl w:val="0"/>
              <w:spacing w:before="0" w:after="0" w:line="360" w:lineRule="auto"/>
              <w:rPr>
                <w:b/>
              </w:rPr>
            </w:pPr>
            <w:r w:rsidRPr="00C661C4">
              <w:rPr>
                <w:b/>
              </w:rPr>
              <w:t>Obstacle ou problème</w:t>
            </w:r>
          </w:p>
        </w:tc>
        <w:tc>
          <w:tcPr>
            <w:tcW w:w="2057" w:type="dxa"/>
            <w:tcMar>
              <w:top w:w="100" w:type="dxa"/>
              <w:left w:w="100" w:type="dxa"/>
              <w:bottom w:w="100" w:type="dxa"/>
              <w:right w:w="100" w:type="dxa"/>
            </w:tcMar>
          </w:tcPr>
          <w:p w14:paraId="7671AB6D" w14:textId="77777777" w:rsidR="00FD3785" w:rsidRPr="00C661C4" w:rsidRDefault="00855563">
            <w:pPr>
              <w:keepNext w:val="0"/>
              <w:keepLines w:val="0"/>
              <w:widowControl w:val="0"/>
              <w:spacing w:before="0" w:after="0" w:line="360" w:lineRule="auto"/>
              <w:rPr>
                <w:b/>
              </w:rPr>
            </w:pPr>
            <w:r w:rsidRPr="00C661C4">
              <w:rPr>
                <w:b/>
              </w:rPr>
              <w:t>Résultats escomptés</w:t>
            </w:r>
          </w:p>
        </w:tc>
        <w:tc>
          <w:tcPr>
            <w:tcW w:w="2057" w:type="dxa"/>
            <w:tcMar>
              <w:top w:w="100" w:type="dxa"/>
              <w:left w:w="100" w:type="dxa"/>
              <w:bottom w:w="100" w:type="dxa"/>
              <w:right w:w="100" w:type="dxa"/>
            </w:tcMar>
          </w:tcPr>
          <w:p w14:paraId="01CA7D1F" w14:textId="77777777" w:rsidR="00FD3785" w:rsidRPr="00C661C4" w:rsidRDefault="00855563">
            <w:pPr>
              <w:keepNext w:val="0"/>
              <w:keepLines w:val="0"/>
              <w:widowControl w:val="0"/>
              <w:spacing w:before="0" w:after="0" w:line="360" w:lineRule="auto"/>
              <w:rPr>
                <w:b/>
              </w:rPr>
            </w:pPr>
            <w:r w:rsidRPr="00C661C4">
              <w:rPr>
                <w:b/>
              </w:rPr>
              <w:t>Mesure(s) planifiée(s)</w:t>
            </w:r>
          </w:p>
        </w:tc>
        <w:tc>
          <w:tcPr>
            <w:tcW w:w="2057" w:type="dxa"/>
            <w:tcMar>
              <w:top w:w="100" w:type="dxa"/>
              <w:left w:w="100" w:type="dxa"/>
              <w:bottom w:w="100" w:type="dxa"/>
              <w:right w:w="100" w:type="dxa"/>
            </w:tcMar>
          </w:tcPr>
          <w:p w14:paraId="502EBFF0" w14:textId="77777777" w:rsidR="00FD3785" w:rsidRPr="00C661C4" w:rsidRDefault="00855563">
            <w:pPr>
              <w:keepNext w:val="0"/>
              <w:keepLines w:val="0"/>
              <w:widowControl w:val="0"/>
              <w:spacing w:before="0" w:after="0" w:line="360" w:lineRule="auto"/>
              <w:rPr>
                <w:b/>
              </w:rPr>
            </w:pPr>
            <w:r w:rsidRPr="00C661C4">
              <w:rPr>
                <w:b/>
              </w:rPr>
              <w:t>Échéancier</w:t>
            </w:r>
          </w:p>
        </w:tc>
        <w:tc>
          <w:tcPr>
            <w:tcW w:w="2057" w:type="dxa"/>
            <w:tcMar>
              <w:top w:w="100" w:type="dxa"/>
              <w:left w:w="100" w:type="dxa"/>
              <w:bottom w:w="100" w:type="dxa"/>
              <w:right w:w="100" w:type="dxa"/>
            </w:tcMar>
          </w:tcPr>
          <w:p w14:paraId="2C864471" w14:textId="77777777" w:rsidR="00FD3785" w:rsidRPr="00C661C4" w:rsidRDefault="00855563">
            <w:pPr>
              <w:keepNext w:val="0"/>
              <w:keepLines w:val="0"/>
              <w:widowControl w:val="0"/>
              <w:spacing w:before="0" w:after="0" w:line="360" w:lineRule="auto"/>
              <w:rPr>
                <w:b/>
              </w:rPr>
            </w:pPr>
            <w:r w:rsidRPr="00C661C4">
              <w:rPr>
                <w:b/>
              </w:rPr>
              <w:t>Rôles et responsabilités</w:t>
            </w:r>
          </w:p>
        </w:tc>
        <w:tc>
          <w:tcPr>
            <w:tcW w:w="2057" w:type="dxa"/>
            <w:tcMar>
              <w:top w:w="100" w:type="dxa"/>
              <w:left w:w="100" w:type="dxa"/>
              <w:bottom w:w="100" w:type="dxa"/>
              <w:right w:w="100" w:type="dxa"/>
            </w:tcMar>
          </w:tcPr>
          <w:p w14:paraId="35FC5CE5" w14:textId="77777777" w:rsidR="00FD3785" w:rsidRPr="00C661C4" w:rsidRDefault="00855563">
            <w:pPr>
              <w:keepNext w:val="0"/>
              <w:keepLines w:val="0"/>
              <w:widowControl w:val="0"/>
              <w:spacing w:before="0" w:after="0" w:line="360" w:lineRule="auto"/>
              <w:rPr>
                <w:b/>
              </w:rPr>
            </w:pPr>
            <w:r w:rsidRPr="00C661C4">
              <w:rPr>
                <w:b/>
              </w:rPr>
              <w:t>Statut</w:t>
            </w:r>
          </w:p>
        </w:tc>
        <w:tc>
          <w:tcPr>
            <w:tcW w:w="2057" w:type="dxa"/>
            <w:tcMar>
              <w:top w:w="100" w:type="dxa"/>
              <w:left w:w="100" w:type="dxa"/>
              <w:bottom w:w="100" w:type="dxa"/>
              <w:right w:w="100" w:type="dxa"/>
            </w:tcMar>
          </w:tcPr>
          <w:p w14:paraId="2D849FB9" w14:textId="77777777" w:rsidR="00FD3785" w:rsidRPr="00C661C4" w:rsidRDefault="00855563">
            <w:pPr>
              <w:keepNext w:val="0"/>
              <w:keepLines w:val="0"/>
              <w:widowControl w:val="0"/>
              <w:spacing w:before="0" w:after="0" w:line="360" w:lineRule="auto"/>
              <w:rPr>
                <w:b/>
              </w:rPr>
            </w:pPr>
            <w:r w:rsidRPr="00C661C4">
              <w:rPr>
                <w:b/>
              </w:rPr>
              <w:t>Remarques</w:t>
            </w:r>
          </w:p>
        </w:tc>
      </w:tr>
      <w:tr w:rsidR="00FD3785" w:rsidRPr="00C661C4" w14:paraId="4B86B945" w14:textId="77777777" w:rsidTr="0A71DA2B">
        <w:tc>
          <w:tcPr>
            <w:tcW w:w="2057" w:type="dxa"/>
            <w:tcMar>
              <w:top w:w="100" w:type="dxa"/>
              <w:left w:w="100" w:type="dxa"/>
              <w:bottom w:w="100" w:type="dxa"/>
              <w:right w:w="100" w:type="dxa"/>
            </w:tcMar>
          </w:tcPr>
          <w:p w14:paraId="45500579" w14:textId="49907D1E" w:rsidR="00FD3785" w:rsidRPr="00C661C4" w:rsidRDefault="00B92A4E">
            <w:pPr>
              <w:keepNext w:val="0"/>
              <w:keepLines w:val="0"/>
              <w:widowControl w:val="0"/>
              <w:spacing w:before="0" w:after="0" w:line="360" w:lineRule="auto"/>
            </w:pPr>
            <w:r w:rsidRPr="00C661C4">
              <w:t xml:space="preserve">Les biens ou services prévus dans le contrat excluent ou désavantagent les personnes en situation de handicap. </w:t>
            </w:r>
          </w:p>
        </w:tc>
        <w:tc>
          <w:tcPr>
            <w:tcW w:w="2057" w:type="dxa"/>
            <w:tcMar>
              <w:top w:w="100" w:type="dxa"/>
              <w:left w:w="100" w:type="dxa"/>
              <w:bottom w:w="100" w:type="dxa"/>
              <w:right w:w="100" w:type="dxa"/>
            </w:tcMar>
          </w:tcPr>
          <w:p w14:paraId="29EEC647" w14:textId="106D42F7" w:rsidR="00FD3785" w:rsidRPr="00C661C4" w:rsidRDefault="00B92A4E">
            <w:pPr>
              <w:keepNext w:val="0"/>
              <w:keepLines w:val="0"/>
              <w:widowControl w:val="0"/>
              <w:spacing w:before="0" w:after="0" w:line="360" w:lineRule="auto"/>
            </w:pPr>
            <w:r w:rsidRPr="00C661C4">
              <w:t>Les processus de marchés publics et d</w:t>
            </w:r>
            <w:r w:rsidR="00DB06DE">
              <w:t>’</w:t>
            </w:r>
            <w:r w:rsidRPr="00C661C4">
              <w:t>approvisionnement sont conformes aux normes d</w:t>
            </w:r>
            <w:r w:rsidR="00DB06DE">
              <w:t>’</w:t>
            </w:r>
            <w:r w:rsidRPr="00C661C4">
              <w:t>accessibilité établies par le Secrétariat du Conseil du Trésor.</w:t>
            </w:r>
          </w:p>
        </w:tc>
        <w:tc>
          <w:tcPr>
            <w:tcW w:w="2057" w:type="dxa"/>
            <w:tcMar>
              <w:top w:w="100" w:type="dxa"/>
              <w:left w:w="100" w:type="dxa"/>
              <w:bottom w:w="100" w:type="dxa"/>
              <w:right w:w="100" w:type="dxa"/>
            </w:tcMar>
          </w:tcPr>
          <w:p w14:paraId="48396B08" w14:textId="55B8D8E6" w:rsidR="00FD3785" w:rsidRPr="00C661C4" w:rsidRDefault="00B92A4E">
            <w:pPr>
              <w:keepNext w:val="0"/>
              <w:keepLines w:val="0"/>
              <w:widowControl w:val="0"/>
              <w:spacing w:before="0" w:after="0" w:line="360" w:lineRule="auto"/>
            </w:pPr>
            <w:r w:rsidRPr="00C661C4">
              <w:t>Vérification obligatoire pour s</w:t>
            </w:r>
            <w:r w:rsidR="00DB06DE">
              <w:t>’</w:t>
            </w:r>
            <w:r w:rsidRPr="00C661C4">
              <w:t>assurer que les exigences et les options en matière d</w:t>
            </w:r>
            <w:r w:rsidR="00DB06DE">
              <w:t>’</w:t>
            </w:r>
            <w:r w:rsidRPr="00C661C4">
              <w:t>accessibilité sont prises en compte pour toute exigence visée par le contrat.</w:t>
            </w:r>
          </w:p>
        </w:tc>
        <w:tc>
          <w:tcPr>
            <w:tcW w:w="2057" w:type="dxa"/>
            <w:tcMar>
              <w:top w:w="100" w:type="dxa"/>
              <w:left w:w="100" w:type="dxa"/>
              <w:bottom w:w="100" w:type="dxa"/>
              <w:right w:w="100" w:type="dxa"/>
            </w:tcMar>
          </w:tcPr>
          <w:p w14:paraId="5DCBF88E" w14:textId="153CA10B" w:rsidR="00FD3785" w:rsidRPr="00C661C4" w:rsidRDefault="3E23CF0F">
            <w:pPr>
              <w:keepNext w:val="0"/>
              <w:keepLines w:val="0"/>
              <w:widowControl w:val="0"/>
              <w:spacing w:before="0" w:after="0" w:line="360" w:lineRule="auto"/>
            </w:pPr>
            <w:r w:rsidRPr="00C661C4">
              <w:t>EF 2026-2027</w:t>
            </w:r>
          </w:p>
        </w:tc>
        <w:tc>
          <w:tcPr>
            <w:tcW w:w="2057" w:type="dxa"/>
            <w:tcMar>
              <w:top w:w="100" w:type="dxa"/>
              <w:left w:w="100" w:type="dxa"/>
              <w:bottom w:w="100" w:type="dxa"/>
              <w:right w:w="100" w:type="dxa"/>
            </w:tcMar>
          </w:tcPr>
          <w:p w14:paraId="71BCA100" w14:textId="12B4B699" w:rsidR="00FD3785" w:rsidRPr="00C661C4" w:rsidRDefault="00B92A4E">
            <w:pPr>
              <w:keepNext w:val="0"/>
              <w:keepLines w:val="0"/>
              <w:widowControl w:val="0"/>
              <w:spacing w:before="0" w:after="0" w:line="360" w:lineRule="auto"/>
            </w:pPr>
            <w:r w:rsidRPr="00C661C4">
              <w:t>Gestionnaire, Approvisionnement</w:t>
            </w:r>
          </w:p>
        </w:tc>
        <w:tc>
          <w:tcPr>
            <w:tcW w:w="2057" w:type="dxa"/>
            <w:tcMar>
              <w:top w:w="100" w:type="dxa"/>
              <w:left w:w="100" w:type="dxa"/>
              <w:bottom w:w="100" w:type="dxa"/>
              <w:right w:w="100" w:type="dxa"/>
            </w:tcMar>
          </w:tcPr>
          <w:p w14:paraId="6C797ABA" w14:textId="39CDC80D" w:rsidR="00FD3785" w:rsidRPr="00C661C4" w:rsidRDefault="00B92A4E">
            <w:pPr>
              <w:keepNext w:val="0"/>
              <w:keepLines w:val="0"/>
              <w:widowControl w:val="0"/>
              <w:spacing w:before="0" w:after="0" w:line="360" w:lineRule="auto"/>
            </w:pPr>
            <w:r w:rsidRPr="00C661C4">
              <w:t>En cours</w:t>
            </w:r>
          </w:p>
        </w:tc>
        <w:tc>
          <w:tcPr>
            <w:tcW w:w="2057" w:type="dxa"/>
            <w:tcMar>
              <w:top w:w="100" w:type="dxa"/>
              <w:left w:w="100" w:type="dxa"/>
              <w:bottom w:w="100" w:type="dxa"/>
              <w:right w:w="100" w:type="dxa"/>
            </w:tcMar>
          </w:tcPr>
          <w:p w14:paraId="6FF2AA93" w14:textId="2AAF19BD" w:rsidR="00FD3785" w:rsidRPr="00C661C4" w:rsidRDefault="00FD3785">
            <w:pPr>
              <w:keepNext w:val="0"/>
              <w:keepLines w:val="0"/>
              <w:widowControl w:val="0"/>
              <w:spacing w:before="0" w:line="360" w:lineRule="auto"/>
            </w:pPr>
          </w:p>
        </w:tc>
      </w:tr>
      <w:tr w:rsidR="00B92A4E" w:rsidRPr="00C661C4" w14:paraId="5974868A" w14:textId="77777777" w:rsidTr="0A71DA2B">
        <w:tc>
          <w:tcPr>
            <w:tcW w:w="2058" w:type="dxa"/>
          </w:tcPr>
          <w:p w14:paraId="791D5A84" w14:textId="6EE079E1" w:rsidR="00B92A4E" w:rsidRPr="00C661C4" w:rsidRDefault="00726D4B">
            <w:pPr>
              <w:keepNext w:val="0"/>
              <w:keepLines w:val="0"/>
              <w:widowControl w:val="0"/>
              <w:spacing w:before="0" w:after="0" w:line="360" w:lineRule="auto"/>
            </w:pPr>
            <w:r w:rsidRPr="00C661C4">
              <w:t>Les processus de passation de marchés et d</w:t>
            </w:r>
            <w:r w:rsidR="00DB06DE">
              <w:t>’</w:t>
            </w:r>
            <w:r w:rsidRPr="00C661C4">
              <w:t xml:space="preserve">approvisionnement excluent ou désavantagent les </w:t>
            </w:r>
            <w:r w:rsidRPr="00C661C4">
              <w:lastRenderedPageBreak/>
              <w:t>personnes en situation de handicap.</w:t>
            </w:r>
          </w:p>
        </w:tc>
        <w:tc>
          <w:tcPr>
            <w:tcW w:w="2057" w:type="dxa"/>
          </w:tcPr>
          <w:p w14:paraId="7626755B" w14:textId="758ED1D5" w:rsidR="00B92A4E" w:rsidRPr="00C661C4" w:rsidRDefault="00726D4B">
            <w:pPr>
              <w:keepNext w:val="0"/>
              <w:keepLines w:val="0"/>
              <w:widowControl w:val="0"/>
              <w:spacing w:before="0" w:after="0" w:line="360" w:lineRule="auto"/>
            </w:pPr>
            <w:r w:rsidRPr="00C661C4">
              <w:lastRenderedPageBreak/>
              <w:t>Les processus de passation de marchés et d</w:t>
            </w:r>
            <w:r w:rsidR="00DB06DE">
              <w:t>’</w:t>
            </w:r>
            <w:r w:rsidRPr="00C661C4">
              <w:t xml:space="preserve">approvisionnement permettent à toute personne un </w:t>
            </w:r>
            <w:r w:rsidRPr="00C661C4">
              <w:lastRenderedPageBreak/>
              <w:t>accès et une participation égaux, et ne posent de difficultés à aucune personne en situation de handicap.</w:t>
            </w:r>
          </w:p>
        </w:tc>
        <w:tc>
          <w:tcPr>
            <w:tcW w:w="2057" w:type="dxa"/>
          </w:tcPr>
          <w:p w14:paraId="3C712A8E" w14:textId="52D0F1C6" w:rsidR="00B92A4E" w:rsidRPr="00C661C4" w:rsidDel="00210C86" w:rsidRDefault="00726D4B">
            <w:pPr>
              <w:keepNext w:val="0"/>
              <w:keepLines w:val="0"/>
              <w:widowControl w:val="0"/>
              <w:spacing w:before="0" w:after="0" w:line="360" w:lineRule="auto"/>
            </w:pPr>
            <w:r w:rsidRPr="00C661C4">
              <w:lastRenderedPageBreak/>
              <w:t>Cartographie des processus internes d</w:t>
            </w:r>
            <w:r w:rsidR="00DB06DE">
              <w:t>’</w:t>
            </w:r>
            <w:r w:rsidRPr="00C661C4">
              <w:t xml:space="preserve">acquisition de la CCC et détermination des domaines </w:t>
            </w:r>
            <w:r w:rsidRPr="00C661C4">
              <w:lastRenderedPageBreak/>
              <w:t>nécessitant des mises à jour pour assurer la conformité.</w:t>
            </w:r>
          </w:p>
        </w:tc>
        <w:tc>
          <w:tcPr>
            <w:tcW w:w="2057" w:type="dxa"/>
          </w:tcPr>
          <w:p w14:paraId="5C7A6539" w14:textId="5D0C0EA2" w:rsidR="00B92A4E" w:rsidRPr="00C661C4" w:rsidDel="00210C86" w:rsidRDefault="00B92A4E">
            <w:pPr>
              <w:keepNext w:val="0"/>
              <w:keepLines w:val="0"/>
              <w:widowControl w:val="0"/>
              <w:spacing w:before="0" w:after="0" w:line="360" w:lineRule="auto"/>
            </w:pPr>
            <w:r w:rsidRPr="00C661C4">
              <w:lastRenderedPageBreak/>
              <w:t>EF 2026-2027</w:t>
            </w:r>
          </w:p>
        </w:tc>
        <w:tc>
          <w:tcPr>
            <w:tcW w:w="2057" w:type="dxa"/>
          </w:tcPr>
          <w:p w14:paraId="5E8A1B2A" w14:textId="06D7C968" w:rsidR="00B92A4E" w:rsidRPr="00C661C4" w:rsidDel="00210C86" w:rsidRDefault="00B92A4E">
            <w:pPr>
              <w:keepNext w:val="0"/>
              <w:keepLines w:val="0"/>
              <w:widowControl w:val="0"/>
              <w:spacing w:before="0" w:after="0" w:line="360" w:lineRule="auto"/>
            </w:pPr>
            <w:r w:rsidRPr="00C661C4">
              <w:t>Gestionnaire, Approvisionnement</w:t>
            </w:r>
          </w:p>
        </w:tc>
        <w:tc>
          <w:tcPr>
            <w:tcW w:w="2057" w:type="dxa"/>
          </w:tcPr>
          <w:p w14:paraId="734103D4" w14:textId="415F88DF" w:rsidR="00B92A4E" w:rsidRPr="00C661C4" w:rsidDel="00210C86" w:rsidRDefault="5536FBAA" w:rsidP="0A71DA2B">
            <w:pPr>
              <w:keepNext w:val="0"/>
              <w:keepLines w:val="0"/>
              <w:widowControl w:val="0"/>
              <w:spacing w:before="0" w:after="0" w:line="360" w:lineRule="auto"/>
            </w:pPr>
            <w:r w:rsidRPr="00C661C4">
              <w:t>En attente</w:t>
            </w:r>
          </w:p>
        </w:tc>
        <w:tc>
          <w:tcPr>
            <w:tcW w:w="2057" w:type="dxa"/>
          </w:tcPr>
          <w:p w14:paraId="203CD999" w14:textId="77777777" w:rsidR="00B92A4E" w:rsidRPr="00C661C4" w:rsidDel="00210C86" w:rsidRDefault="00B92A4E">
            <w:pPr>
              <w:keepNext w:val="0"/>
              <w:keepLines w:val="0"/>
              <w:widowControl w:val="0"/>
              <w:spacing w:before="0" w:line="360" w:lineRule="auto"/>
            </w:pPr>
          </w:p>
        </w:tc>
      </w:tr>
      <w:tr w:rsidR="00B92A4E" w:rsidRPr="00C661C4" w14:paraId="3A68ED04" w14:textId="77777777" w:rsidTr="0A71DA2B">
        <w:tc>
          <w:tcPr>
            <w:tcW w:w="2058" w:type="dxa"/>
          </w:tcPr>
          <w:p w14:paraId="573067F1" w14:textId="6052185E" w:rsidR="00B92A4E" w:rsidRPr="00C661C4" w:rsidRDefault="00726D4B">
            <w:pPr>
              <w:keepNext w:val="0"/>
              <w:keepLines w:val="0"/>
              <w:widowControl w:val="0"/>
              <w:spacing w:before="0" w:after="0" w:line="360" w:lineRule="auto"/>
            </w:pPr>
            <w:r w:rsidRPr="00C661C4">
              <w:t xml:space="preserve">Les clients internes et les acheteurs ne connaissent pas les obligations prévues par la </w:t>
            </w:r>
            <w:r w:rsidRPr="00C661C4">
              <w:rPr>
                <w:i/>
                <w:iCs/>
              </w:rPr>
              <w:t>Loi sur l</w:t>
            </w:r>
            <w:r w:rsidR="00DB06DE">
              <w:rPr>
                <w:i/>
                <w:iCs/>
              </w:rPr>
              <w:t>’</w:t>
            </w:r>
            <w:r w:rsidRPr="00C661C4">
              <w:rPr>
                <w:i/>
                <w:iCs/>
              </w:rPr>
              <w:t>accessibilité</w:t>
            </w:r>
            <w:r w:rsidRPr="00C661C4">
              <w:t>.</w:t>
            </w:r>
          </w:p>
        </w:tc>
        <w:tc>
          <w:tcPr>
            <w:tcW w:w="2057" w:type="dxa"/>
          </w:tcPr>
          <w:p w14:paraId="77105B6B" w14:textId="689004C2" w:rsidR="00B92A4E" w:rsidRPr="00C661C4" w:rsidRDefault="00726D4B">
            <w:pPr>
              <w:keepNext w:val="0"/>
              <w:keepLines w:val="0"/>
              <w:widowControl w:val="0"/>
              <w:spacing w:before="0" w:after="0" w:line="360" w:lineRule="auto"/>
            </w:pPr>
            <w:r w:rsidRPr="00C661C4">
              <w:t>Compréhension parfaite de l</w:t>
            </w:r>
            <w:r w:rsidR="00DB06DE">
              <w:t>’</w:t>
            </w:r>
            <w:r w:rsidRPr="00C661C4">
              <w:t>importance et des actions nécessaires pour améliorer l</w:t>
            </w:r>
            <w:r w:rsidR="00DB06DE">
              <w:t>’</w:t>
            </w:r>
            <w:r w:rsidRPr="00C661C4">
              <w:t>accessibilité.</w:t>
            </w:r>
          </w:p>
        </w:tc>
        <w:tc>
          <w:tcPr>
            <w:tcW w:w="2057" w:type="dxa"/>
          </w:tcPr>
          <w:p w14:paraId="49901407" w14:textId="198CFE12" w:rsidR="00B92A4E" w:rsidRPr="00C661C4" w:rsidDel="00210C86" w:rsidRDefault="00726D4B">
            <w:pPr>
              <w:keepNext w:val="0"/>
              <w:keepLines w:val="0"/>
              <w:widowControl w:val="0"/>
              <w:spacing w:before="0" w:after="0" w:line="360" w:lineRule="auto"/>
            </w:pPr>
            <w:r w:rsidRPr="00C661C4">
              <w:t>Veiller à ce que des séances de formation soient offertes à l</w:t>
            </w:r>
            <w:r w:rsidR="00DB06DE">
              <w:t>’</w:t>
            </w:r>
            <w:r w:rsidRPr="00C661C4">
              <w:t>équipe responsable de l</w:t>
            </w:r>
            <w:r w:rsidR="00DB06DE">
              <w:t>’</w:t>
            </w:r>
            <w:r w:rsidRPr="00C661C4">
              <w:t>approvisionnement.</w:t>
            </w:r>
          </w:p>
        </w:tc>
        <w:tc>
          <w:tcPr>
            <w:tcW w:w="2057" w:type="dxa"/>
          </w:tcPr>
          <w:p w14:paraId="375D29A2" w14:textId="3BA0DFD7" w:rsidR="00B92A4E" w:rsidRPr="00C661C4" w:rsidDel="00210C86" w:rsidRDefault="3E23CF0F">
            <w:pPr>
              <w:keepNext w:val="0"/>
              <w:keepLines w:val="0"/>
              <w:widowControl w:val="0"/>
              <w:spacing w:before="0" w:after="0" w:line="360" w:lineRule="auto"/>
            </w:pPr>
            <w:r w:rsidRPr="00C661C4">
              <w:t>EF 2026-2027</w:t>
            </w:r>
          </w:p>
        </w:tc>
        <w:tc>
          <w:tcPr>
            <w:tcW w:w="2057" w:type="dxa"/>
          </w:tcPr>
          <w:p w14:paraId="0C130492" w14:textId="65941E5D" w:rsidR="00B92A4E" w:rsidRPr="00C661C4" w:rsidDel="00210C86" w:rsidRDefault="00B92A4E">
            <w:pPr>
              <w:keepNext w:val="0"/>
              <w:keepLines w:val="0"/>
              <w:widowControl w:val="0"/>
              <w:spacing w:before="0" w:after="0" w:line="360" w:lineRule="auto"/>
            </w:pPr>
            <w:r w:rsidRPr="00C661C4">
              <w:t>Gestionnaire, Approvisionnement</w:t>
            </w:r>
          </w:p>
        </w:tc>
        <w:tc>
          <w:tcPr>
            <w:tcW w:w="2057" w:type="dxa"/>
          </w:tcPr>
          <w:p w14:paraId="50A30AE9" w14:textId="28587F64" w:rsidR="00B92A4E" w:rsidRPr="00C661C4" w:rsidDel="00210C86" w:rsidRDefault="102ACDD1">
            <w:pPr>
              <w:keepNext w:val="0"/>
              <w:keepLines w:val="0"/>
              <w:widowControl w:val="0"/>
              <w:spacing w:before="0" w:after="0" w:line="360" w:lineRule="auto"/>
            </w:pPr>
            <w:r w:rsidRPr="00C661C4">
              <w:t>En attente</w:t>
            </w:r>
          </w:p>
        </w:tc>
        <w:tc>
          <w:tcPr>
            <w:tcW w:w="2057" w:type="dxa"/>
          </w:tcPr>
          <w:p w14:paraId="19E67D7D" w14:textId="77777777" w:rsidR="00B92A4E" w:rsidRPr="00C661C4" w:rsidDel="00210C86" w:rsidRDefault="00B92A4E">
            <w:pPr>
              <w:keepNext w:val="0"/>
              <w:keepLines w:val="0"/>
              <w:widowControl w:val="0"/>
              <w:spacing w:before="0" w:line="360" w:lineRule="auto"/>
            </w:pPr>
          </w:p>
        </w:tc>
      </w:tr>
    </w:tbl>
    <w:p w14:paraId="2F31FA48" w14:textId="77777777" w:rsidR="00FD3785" w:rsidRPr="00C661C4" w:rsidRDefault="00855563" w:rsidP="00B40040">
      <w:pPr>
        <w:pStyle w:val="Heading2"/>
        <w:rPr>
          <w:sz w:val="22"/>
          <w:szCs w:val="22"/>
        </w:rPr>
      </w:pPr>
      <w:bookmarkStart w:id="22" w:name="_Toc215740176"/>
      <w:r w:rsidRPr="00C661C4">
        <w:lastRenderedPageBreak/>
        <w:t>Conception et mise en œuvre de programmes et de services</w:t>
      </w:r>
      <w:bookmarkEnd w:id="22"/>
    </w:p>
    <w:p w14:paraId="2B5B6151" w14:textId="77777777" w:rsidR="00FD3785" w:rsidRPr="00C661C4" w:rsidRDefault="00855563">
      <w:pPr>
        <w:pStyle w:val="Heading3"/>
        <w:keepNext w:val="0"/>
        <w:keepLines w:val="0"/>
        <w:spacing w:before="0" w:line="360" w:lineRule="auto"/>
      </w:pPr>
      <w:bookmarkStart w:id="23" w:name="_Toc215740177"/>
      <w:r w:rsidRPr="00C661C4">
        <w:t>Engagement</w:t>
      </w:r>
      <w:bookmarkEnd w:id="23"/>
    </w:p>
    <w:p w14:paraId="6BB12D00" w14:textId="3C245B54" w:rsidR="00FD3785" w:rsidRPr="00C661C4" w:rsidRDefault="00855563">
      <w:pPr>
        <w:keepNext w:val="0"/>
        <w:keepLines w:val="0"/>
        <w:spacing w:before="0" w:after="0" w:line="360" w:lineRule="auto"/>
      </w:pPr>
      <w:r w:rsidRPr="00C661C4">
        <w:t>La CCC s</w:t>
      </w:r>
      <w:r w:rsidR="00DB06DE">
        <w:t>’</w:t>
      </w:r>
      <w:r w:rsidRPr="00C661C4">
        <w:t>engage à rendre ses programmes et services accessibles. La CCC s</w:t>
      </w:r>
      <w:r w:rsidR="00DB06DE">
        <w:t>’</w:t>
      </w:r>
      <w:r w:rsidRPr="00C661C4">
        <w:t>assurera que tous les programmes et services sont conçus et offerts de manière accessible. La CCC consultera les personnes en situation de handicap au sujet de leurs besoins en matière de conception et de prestation.</w:t>
      </w:r>
    </w:p>
    <w:p w14:paraId="07184B45" w14:textId="77777777" w:rsidR="00FD3785" w:rsidRPr="00C661C4" w:rsidRDefault="00855563">
      <w:pPr>
        <w:pStyle w:val="Heading3"/>
        <w:keepNext w:val="0"/>
        <w:keepLines w:val="0"/>
        <w:spacing w:before="200" w:line="360" w:lineRule="auto"/>
        <w:rPr>
          <w:sz w:val="22"/>
          <w:szCs w:val="22"/>
        </w:rPr>
      </w:pPr>
      <w:bookmarkStart w:id="24" w:name="_Toc215740178"/>
      <w:r w:rsidRPr="00C661C4">
        <w:t>Obstacles, problèmes et mesures pour ce pilier</w:t>
      </w:r>
      <w:bookmarkEnd w:id="24"/>
    </w:p>
    <w:tbl>
      <w:tblPr>
        <w:tblStyle w:val="a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58"/>
        <w:gridCol w:w="2057"/>
        <w:gridCol w:w="2057"/>
        <w:gridCol w:w="2057"/>
        <w:gridCol w:w="2057"/>
        <w:gridCol w:w="2057"/>
        <w:gridCol w:w="2057"/>
      </w:tblGrid>
      <w:tr w:rsidR="00FD3785" w:rsidRPr="00C661C4" w14:paraId="5CDC150F" w14:textId="77777777" w:rsidTr="0A71DA2B">
        <w:trPr>
          <w:tblHeader/>
        </w:trPr>
        <w:tc>
          <w:tcPr>
            <w:tcW w:w="2058" w:type="dxa"/>
            <w:tcMar>
              <w:top w:w="100" w:type="dxa"/>
              <w:left w:w="100" w:type="dxa"/>
              <w:bottom w:w="100" w:type="dxa"/>
              <w:right w:w="100" w:type="dxa"/>
            </w:tcMar>
          </w:tcPr>
          <w:p w14:paraId="4A0C49B1" w14:textId="77777777" w:rsidR="00FD3785" w:rsidRPr="00C661C4" w:rsidRDefault="00855563">
            <w:pPr>
              <w:keepNext w:val="0"/>
              <w:keepLines w:val="0"/>
              <w:widowControl w:val="0"/>
              <w:spacing w:before="0" w:after="0" w:line="360" w:lineRule="auto"/>
              <w:rPr>
                <w:b/>
              </w:rPr>
            </w:pPr>
            <w:r w:rsidRPr="00C661C4">
              <w:rPr>
                <w:b/>
              </w:rPr>
              <w:t>Obstacle ou problème</w:t>
            </w:r>
          </w:p>
        </w:tc>
        <w:tc>
          <w:tcPr>
            <w:tcW w:w="2057" w:type="dxa"/>
            <w:tcMar>
              <w:top w:w="100" w:type="dxa"/>
              <w:left w:w="100" w:type="dxa"/>
              <w:bottom w:w="100" w:type="dxa"/>
              <w:right w:w="100" w:type="dxa"/>
            </w:tcMar>
          </w:tcPr>
          <w:p w14:paraId="5473EAE9" w14:textId="09D54B2F" w:rsidR="00FD3785" w:rsidRPr="00C661C4" w:rsidRDefault="00855563">
            <w:pPr>
              <w:keepNext w:val="0"/>
              <w:keepLines w:val="0"/>
              <w:widowControl w:val="0"/>
              <w:spacing w:before="0" w:after="0" w:line="360" w:lineRule="auto"/>
              <w:rPr>
                <w:b/>
              </w:rPr>
            </w:pPr>
            <w:r w:rsidRPr="00C661C4">
              <w:rPr>
                <w:b/>
              </w:rPr>
              <w:t>Résultats escomptés</w:t>
            </w:r>
          </w:p>
        </w:tc>
        <w:tc>
          <w:tcPr>
            <w:tcW w:w="2057" w:type="dxa"/>
            <w:tcMar>
              <w:top w:w="100" w:type="dxa"/>
              <w:left w:w="100" w:type="dxa"/>
              <w:bottom w:w="100" w:type="dxa"/>
              <w:right w:w="100" w:type="dxa"/>
            </w:tcMar>
          </w:tcPr>
          <w:p w14:paraId="7E07BDCA" w14:textId="77777777" w:rsidR="00FD3785" w:rsidRPr="00C661C4" w:rsidRDefault="00855563">
            <w:pPr>
              <w:keepNext w:val="0"/>
              <w:keepLines w:val="0"/>
              <w:widowControl w:val="0"/>
              <w:spacing w:before="0" w:after="0" w:line="360" w:lineRule="auto"/>
              <w:rPr>
                <w:b/>
              </w:rPr>
            </w:pPr>
            <w:r w:rsidRPr="00C661C4">
              <w:rPr>
                <w:b/>
              </w:rPr>
              <w:t>Mesure(s) planifiée(s)</w:t>
            </w:r>
          </w:p>
        </w:tc>
        <w:tc>
          <w:tcPr>
            <w:tcW w:w="2057" w:type="dxa"/>
            <w:tcMar>
              <w:top w:w="100" w:type="dxa"/>
              <w:left w:w="100" w:type="dxa"/>
              <w:bottom w:w="100" w:type="dxa"/>
              <w:right w:w="100" w:type="dxa"/>
            </w:tcMar>
          </w:tcPr>
          <w:p w14:paraId="0A08E3B9" w14:textId="77777777" w:rsidR="00FD3785" w:rsidRPr="00C661C4" w:rsidRDefault="00855563">
            <w:pPr>
              <w:keepNext w:val="0"/>
              <w:keepLines w:val="0"/>
              <w:widowControl w:val="0"/>
              <w:spacing w:before="0" w:after="0" w:line="360" w:lineRule="auto"/>
              <w:rPr>
                <w:b/>
              </w:rPr>
            </w:pPr>
            <w:r w:rsidRPr="00C661C4">
              <w:rPr>
                <w:b/>
              </w:rPr>
              <w:t>Échéancier</w:t>
            </w:r>
          </w:p>
        </w:tc>
        <w:tc>
          <w:tcPr>
            <w:tcW w:w="2057" w:type="dxa"/>
            <w:tcMar>
              <w:top w:w="100" w:type="dxa"/>
              <w:left w:w="100" w:type="dxa"/>
              <w:bottom w:w="100" w:type="dxa"/>
              <w:right w:w="100" w:type="dxa"/>
            </w:tcMar>
          </w:tcPr>
          <w:p w14:paraId="1214F512" w14:textId="77777777" w:rsidR="00FD3785" w:rsidRPr="00C661C4" w:rsidRDefault="00855563">
            <w:pPr>
              <w:keepNext w:val="0"/>
              <w:keepLines w:val="0"/>
              <w:widowControl w:val="0"/>
              <w:spacing w:before="0" w:after="0" w:line="360" w:lineRule="auto"/>
              <w:rPr>
                <w:b/>
              </w:rPr>
            </w:pPr>
            <w:r w:rsidRPr="00C661C4">
              <w:rPr>
                <w:b/>
              </w:rPr>
              <w:t>Rôles et responsabilités</w:t>
            </w:r>
          </w:p>
        </w:tc>
        <w:tc>
          <w:tcPr>
            <w:tcW w:w="2057" w:type="dxa"/>
            <w:tcMar>
              <w:top w:w="100" w:type="dxa"/>
              <w:left w:w="100" w:type="dxa"/>
              <w:bottom w:w="100" w:type="dxa"/>
              <w:right w:w="100" w:type="dxa"/>
            </w:tcMar>
          </w:tcPr>
          <w:p w14:paraId="490A643E" w14:textId="77777777" w:rsidR="00FD3785" w:rsidRPr="00C661C4" w:rsidRDefault="00855563">
            <w:pPr>
              <w:keepNext w:val="0"/>
              <w:keepLines w:val="0"/>
              <w:widowControl w:val="0"/>
              <w:spacing w:before="0" w:after="0" w:line="360" w:lineRule="auto"/>
              <w:rPr>
                <w:b/>
              </w:rPr>
            </w:pPr>
            <w:r w:rsidRPr="00C661C4">
              <w:rPr>
                <w:b/>
              </w:rPr>
              <w:t>Statut</w:t>
            </w:r>
          </w:p>
        </w:tc>
        <w:tc>
          <w:tcPr>
            <w:tcW w:w="2057" w:type="dxa"/>
            <w:tcMar>
              <w:top w:w="100" w:type="dxa"/>
              <w:left w:w="100" w:type="dxa"/>
              <w:bottom w:w="100" w:type="dxa"/>
              <w:right w:w="100" w:type="dxa"/>
            </w:tcMar>
          </w:tcPr>
          <w:p w14:paraId="2EB47AE9" w14:textId="77777777" w:rsidR="00FD3785" w:rsidRPr="00C661C4" w:rsidRDefault="00855563">
            <w:pPr>
              <w:keepNext w:val="0"/>
              <w:keepLines w:val="0"/>
              <w:widowControl w:val="0"/>
              <w:spacing w:before="0" w:after="0" w:line="360" w:lineRule="auto"/>
              <w:rPr>
                <w:b/>
              </w:rPr>
            </w:pPr>
            <w:r w:rsidRPr="00C661C4">
              <w:rPr>
                <w:b/>
              </w:rPr>
              <w:t>Remarques</w:t>
            </w:r>
          </w:p>
        </w:tc>
      </w:tr>
      <w:tr w:rsidR="0951E47E" w:rsidRPr="00C661C4" w14:paraId="11D718F0" w14:textId="77777777" w:rsidTr="0A71DA2B">
        <w:trPr>
          <w:trHeight w:val="300"/>
        </w:trPr>
        <w:tc>
          <w:tcPr>
            <w:tcW w:w="2058" w:type="dxa"/>
          </w:tcPr>
          <w:p w14:paraId="64315BE9" w14:textId="2E95D906" w:rsidR="0951E47E" w:rsidRPr="00C661C4" w:rsidRDefault="0951E47E" w:rsidP="00671964">
            <w:pPr>
              <w:spacing w:before="0" w:after="0" w:line="360" w:lineRule="auto"/>
            </w:pPr>
            <w:r w:rsidRPr="00C661C4">
              <w:t>Formation sur l</w:t>
            </w:r>
            <w:r w:rsidR="00DB06DE">
              <w:t>’</w:t>
            </w:r>
            <w:r w:rsidRPr="00C661C4">
              <w:t>accessibilité</w:t>
            </w:r>
          </w:p>
        </w:tc>
        <w:tc>
          <w:tcPr>
            <w:tcW w:w="2057" w:type="dxa"/>
          </w:tcPr>
          <w:p w14:paraId="6D50116A" w14:textId="305BB7EC" w:rsidR="0951E47E" w:rsidRPr="00C661C4" w:rsidRDefault="0951E47E" w:rsidP="00671964">
            <w:pPr>
              <w:spacing w:before="0" w:after="0" w:line="360" w:lineRule="auto"/>
            </w:pPr>
            <w:r w:rsidRPr="00C661C4">
              <w:t>Une formation sur les TIC sera dispensée selon un horaire régulier.</w:t>
            </w:r>
          </w:p>
          <w:p w14:paraId="71C94BA3" w14:textId="12CA2D54" w:rsidR="0951E47E" w:rsidRPr="00C661C4" w:rsidRDefault="0951E47E" w:rsidP="00671964">
            <w:pPr>
              <w:spacing w:before="0" w:after="0" w:line="360" w:lineRule="auto"/>
            </w:pPr>
            <w:r w:rsidRPr="00C661C4">
              <w:t xml:space="preserve"> </w:t>
            </w:r>
          </w:p>
          <w:p w14:paraId="37F30DBE" w14:textId="15C4AE5A" w:rsidR="0951E47E" w:rsidRPr="00C661C4" w:rsidRDefault="0951E47E" w:rsidP="00671964">
            <w:pPr>
              <w:spacing w:before="0" w:after="0" w:line="360" w:lineRule="auto"/>
            </w:pPr>
            <w:r w:rsidRPr="00C661C4">
              <w:t>Tous les employés disposent des outils et des connaissances nécessaires pour assurer l</w:t>
            </w:r>
            <w:r w:rsidR="00DB06DE">
              <w:t>’</w:t>
            </w:r>
            <w:r w:rsidRPr="00C661C4">
              <w:t>accessibilité des programmes.</w:t>
            </w:r>
          </w:p>
        </w:tc>
        <w:tc>
          <w:tcPr>
            <w:tcW w:w="2057" w:type="dxa"/>
          </w:tcPr>
          <w:p w14:paraId="758C1F64" w14:textId="2D167906" w:rsidR="0951E47E" w:rsidRPr="00C661C4" w:rsidRDefault="0951E47E" w:rsidP="00671964">
            <w:pPr>
              <w:spacing w:before="0" w:after="0" w:line="360" w:lineRule="auto"/>
            </w:pPr>
            <w:r w:rsidRPr="00C661C4">
              <w:t>Concevoir une formation continue de remise à niveau sur les TIC tous les trois ans.</w:t>
            </w:r>
          </w:p>
        </w:tc>
        <w:tc>
          <w:tcPr>
            <w:tcW w:w="2057" w:type="dxa"/>
          </w:tcPr>
          <w:p w14:paraId="11491643" w14:textId="17CB1383" w:rsidR="0951E47E" w:rsidRPr="00C661C4" w:rsidRDefault="0951E47E" w:rsidP="00671964">
            <w:pPr>
              <w:spacing w:before="0" w:after="0" w:line="360" w:lineRule="auto"/>
            </w:pPr>
            <w:r w:rsidRPr="00C661C4">
              <w:t>En cours</w:t>
            </w:r>
          </w:p>
        </w:tc>
        <w:tc>
          <w:tcPr>
            <w:tcW w:w="2057" w:type="dxa"/>
          </w:tcPr>
          <w:p w14:paraId="3F05A577" w14:textId="6977A9C1" w:rsidR="0951E47E" w:rsidRPr="00C661C4" w:rsidRDefault="0951E47E" w:rsidP="00671964">
            <w:pPr>
              <w:spacing w:before="0" w:after="0" w:line="360" w:lineRule="auto"/>
            </w:pPr>
            <w:r w:rsidRPr="00C661C4">
              <w:t>Directeur, Solutions numériques et de données</w:t>
            </w:r>
          </w:p>
        </w:tc>
        <w:tc>
          <w:tcPr>
            <w:tcW w:w="2057" w:type="dxa"/>
          </w:tcPr>
          <w:p w14:paraId="2B314A34" w14:textId="1F0A371E" w:rsidR="0951E47E" w:rsidRPr="00C661C4" w:rsidRDefault="4CADEB58" w:rsidP="0A71DA2B">
            <w:pPr>
              <w:spacing w:before="0" w:after="0" w:line="360" w:lineRule="auto"/>
            </w:pPr>
            <w:r w:rsidRPr="00C661C4">
              <w:t>En cours</w:t>
            </w:r>
          </w:p>
        </w:tc>
        <w:tc>
          <w:tcPr>
            <w:tcW w:w="2057" w:type="dxa"/>
          </w:tcPr>
          <w:p w14:paraId="7A4200C9" w14:textId="2D48E17F" w:rsidR="0951E47E" w:rsidRPr="00C661C4" w:rsidRDefault="007E3F81" w:rsidP="00671964">
            <w:pPr>
              <w:spacing w:before="0" w:line="360" w:lineRule="auto"/>
            </w:pPr>
            <w:r w:rsidRPr="00C661C4">
              <w:t>Aucune</w:t>
            </w:r>
          </w:p>
        </w:tc>
      </w:tr>
    </w:tbl>
    <w:p w14:paraId="4B102DC2" w14:textId="0F164656" w:rsidR="00FD3785" w:rsidRPr="00C661C4" w:rsidRDefault="00FD3785">
      <w:pPr>
        <w:keepNext w:val="0"/>
        <w:keepLines w:val="0"/>
        <w:spacing w:before="0" w:after="0" w:line="360" w:lineRule="auto"/>
      </w:pPr>
    </w:p>
    <w:p w14:paraId="46B840E5" w14:textId="77777777" w:rsidR="00FD3785" w:rsidRPr="00C661C4" w:rsidRDefault="00855563" w:rsidP="00B40040">
      <w:pPr>
        <w:pStyle w:val="Heading2"/>
        <w:rPr>
          <w:sz w:val="22"/>
          <w:szCs w:val="22"/>
        </w:rPr>
      </w:pPr>
      <w:bookmarkStart w:id="25" w:name="_Toc215740179"/>
      <w:r w:rsidRPr="00C661C4">
        <w:lastRenderedPageBreak/>
        <w:t>Transport</w:t>
      </w:r>
      <w:bookmarkEnd w:id="25"/>
    </w:p>
    <w:p w14:paraId="259E6DBB" w14:textId="77777777" w:rsidR="00FD3785" w:rsidRPr="00C661C4" w:rsidRDefault="00855563">
      <w:pPr>
        <w:pStyle w:val="Heading3"/>
        <w:keepNext w:val="0"/>
        <w:keepLines w:val="0"/>
        <w:spacing w:before="200" w:after="0" w:line="360" w:lineRule="auto"/>
        <w:rPr>
          <w:sz w:val="22"/>
          <w:szCs w:val="22"/>
        </w:rPr>
      </w:pPr>
      <w:bookmarkStart w:id="26" w:name="_Toc215740180"/>
      <w:r w:rsidRPr="00C661C4">
        <w:t>Engagement</w:t>
      </w:r>
      <w:bookmarkEnd w:id="26"/>
    </w:p>
    <w:p w14:paraId="49E45EEC" w14:textId="613AF3B6" w:rsidR="00FD3785" w:rsidRPr="00C661C4" w:rsidRDefault="00855563">
      <w:pPr>
        <w:keepNext w:val="0"/>
        <w:keepLines w:val="0"/>
        <w:spacing w:before="0" w:after="0" w:line="360" w:lineRule="auto"/>
        <w:rPr>
          <w:b/>
        </w:rPr>
      </w:pPr>
      <w:r w:rsidRPr="00C661C4">
        <w:t>Bien que la CCC s</w:t>
      </w:r>
      <w:r w:rsidR="00DB06DE">
        <w:t>’</w:t>
      </w:r>
      <w:r w:rsidRPr="00C661C4">
        <w:t>engage à fournir un transport accessible aux personnes en situation de handicap, cela ne fait pas partie de son champ d</w:t>
      </w:r>
      <w:r w:rsidR="00DB06DE">
        <w:t>’</w:t>
      </w:r>
      <w:r w:rsidRPr="00C661C4">
        <w:t>action.</w:t>
      </w:r>
    </w:p>
    <w:p w14:paraId="591A6238" w14:textId="77777777" w:rsidR="00FD3785" w:rsidRPr="00C661C4" w:rsidRDefault="00855563" w:rsidP="00B40040">
      <w:pPr>
        <w:pStyle w:val="Heading3"/>
      </w:pPr>
      <w:bookmarkStart w:id="27" w:name="_Toc215740181"/>
      <w:r w:rsidRPr="00C661C4">
        <w:t>Obstacles, problèmes et mesures pour ce pilier</w:t>
      </w:r>
      <w:bookmarkEnd w:id="27"/>
    </w:p>
    <w:p w14:paraId="6436DA0E" w14:textId="77777777" w:rsidR="00FD3785" w:rsidRPr="00C661C4" w:rsidRDefault="00855563">
      <w:pPr>
        <w:keepNext w:val="0"/>
        <w:keepLines w:val="0"/>
        <w:rPr>
          <w:b/>
        </w:rPr>
      </w:pPr>
      <w:r w:rsidRPr="00C661C4">
        <w:t>Aucun.</w:t>
      </w:r>
    </w:p>
    <w:p w14:paraId="27583184" w14:textId="77777777" w:rsidR="00FD3785" w:rsidRPr="00C661C4" w:rsidRDefault="00855563" w:rsidP="00B40040">
      <w:pPr>
        <w:pStyle w:val="Heading2"/>
        <w:rPr>
          <w:sz w:val="22"/>
          <w:szCs w:val="22"/>
        </w:rPr>
      </w:pPr>
      <w:bookmarkStart w:id="28" w:name="_Toc215740182"/>
      <w:r w:rsidRPr="00C661C4">
        <w:lastRenderedPageBreak/>
        <w:t>Consultations</w:t>
      </w:r>
      <w:bookmarkEnd w:id="28"/>
    </w:p>
    <w:p w14:paraId="7D70540A" w14:textId="77777777" w:rsidR="00FD3785" w:rsidRPr="00C661C4" w:rsidRDefault="00855563" w:rsidP="00B40040">
      <w:pPr>
        <w:pStyle w:val="Heading3"/>
      </w:pPr>
      <w:bookmarkStart w:id="29" w:name="_Toc215740183"/>
      <w:r w:rsidRPr="00C661C4">
        <w:t>Consultation du personnel</w:t>
      </w:r>
      <w:bookmarkEnd w:id="29"/>
    </w:p>
    <w:p w14:paraId="2140AF6A" w14:textId="08E93578" w:rsidR="00AD1F7D" w:rsidRPr="00C661C4" w:rsidRDefault="00AD1F7D" w:rsidP="00671964">
      <w:pPr>
        <w:keepNext w:val="0"/>
        <w:keepLines w:val="0"/>
        <w:spacing w:before="0" w:after="0" w:line="360" w:lineRule="auto"/>
        <w:jc w:val="both"/>
      </w:pPr>
      <w:r w:rsidRPr="00C661C4">
        <w:t>Dans le cadre de notre engagement à favoriser un milieu de travail inclusif et accessible, nous avons mené en 2025 un sondage sur l</w:t>
      </w:r>
      <w:r w:rsidR="00DB06DE">
        <w:t>’</w:t>
      </w:r>
      <w:r w:rsidRPr="00C661C4">
        <w:t>accessibilité auprès de l</w:t>
      </w:r>
      <w:r w:rsidR="00DB06DE">
        <w:t>’</w:t>
      </w:r>
      <w:r w:rsidRPr="00C661C4">
        <w:t>ensemble du personnel. Cette initiative visait à recueillir des commentaires pertinents de la part des employés, en mettant particulièrement l</w:t>
      </w:r>
      <w:r w:rsidR="00DB06DE">
        <w:t>’</w:t>
      </w:r>
      <w:r w:rsidRPr="00C661C4">
        <w:t>accent sur l</w:t>
      </w:r>
      <w:r w:rsidR="00DB06DE">
        <w:t>’</w:t>
      </w:r>
      <w:r w:rsidRPr="00C661C4">
        <w:t>écoute directe des personnes ayant vécu des expériences de handicap. Leurs rétroactions sont essentielles pour façonner nos priorités en matière d</w:t>
      </w:r>
      <w:r w:rsidR="00DB06DE">
        <w:t>’</w:t>
      </w:r>
      <w:r w:rsidRPr="00C661C4">
        <w:t>accessibilité et s</w:t>
      </w:r>
      <w:r w:rsidR="00DB06DE">
        <w:t>’</w:t>
      </w:r>
      <w:r w:rsidRPr="00C661C4">
        <w:t>assurer que notre plan reflète les besoins et perspectives réels.</w:t>
      </w:r>
    </w:p>
    <w:p w14:paraId="6F4ED491" w14:textId="77777777" w:rsidR="00AD1F7D" w:rsidRPr="00C661C4" w:rsidRDefault="00AD1F7D" w:rsidP="00671964">
      <w:pPr>
        <w:keepNext w:val="0"/>
        <w:keepLines w:val="0"/>
        <w:spacing w:before="0" w:after="0" w:line="360" w:lineRule="auto"/>
        <w:jc w:val="both"/>
      </w:pPr>
    </w:p>
    <w:p w14:paraId="59550196" w14:textId="1E31E312" w:rsidR="00FD3785" w:rsidRPr="00C661C4" w:rsidRDefault="00AD1F7D" w:rsidP="00671964">
      <w:pPr>
        <w:keepNext w:val="0"/>
        <w:keepLines w:val="0"/>
        <w:spacing w:before="0" w:after="0" w:line="360" w:lineRule="auto"/>
        <w:jc w:val="both"/>
        <w:rPr>
          <w:i/>
        </w:rPr>
      </w:pPr>
      <w:r w:rsidRPr="00C661C4">
        <w:t>En plus du sondage, nous avons encouragé les membres du personnel à faire part de leurs réflexions et expériences en dehors des périodes de consultation formelles. Cette approche ouverte garantit une rétroaction continue et fait en sorte que les employés se sentent habilités à contribuer à l</w:t>
      </w:r>
      <w:r w:rsidR="00DB06DE">
        <w:t>’</w:t>
      </w:r>
      <w:r w:rsidRPr="00C661C4">
        <w:t>amélioration de l</w:t>
      </w:r>
      <w:r w:rsidR="00DB06DE">
        <w:t>’</w:t>
      </w:r>
      <w:r w:rsidRPr="00C661C4">
        <w:t>accessibilité en tout temps.</w:t>
      </w:r>
    </w:p>
    <w:p w14:paraId="3C8C8297" w14:textId="77777777" w:rsidR="00FD3785" w:rsidRPr="00C661C4" w:rsidRDefault="00855563" w:rsidP="00B40040">
      <w:pPr>
        <w:pStyle w:val="Heading2"/>
      </w:pPr>
      <w:bookmarkStart w:id="30" w:name="_Toc215740184"/>
      <w:r w:rsidRPr="00C661C4">
        <w:lastRenderedPageBreak/>
        <w:t>Formation</w:t>
      </w:r>
      <w:bookmarkEnd w:id="30"/>
    </w:p>
    <w:p w14:paraId="757A9D8A" w14:textId="1F6935AE" w:rsidR="00FD3785" w:rsidRPr="00C661C4" w:rsidRDefault="00855563">
      <w:pPr>
        <w:keepNext w:val="0"/>
        <w:keepLines w:val="0"/>
        <w:spacing w:before="0" w:line="360" w:lineRule="auto"/>
      </w:pPr>
      <w:r w:rsidRPr="00C661C4">
        <w:t xml:space="preserve">La CCC continuera de former tous les employés et autres membres du personnel concernant les exigences de la </w:t>
      </w:r>
      <w:r w:rsidRPr="00C661C4">
        <w:rPr>
          <w:i/>
        </w:rPr>
        <w:t>Loi canadienne sur l</w:t>
      </w:r>
      <w:r w:rsidR="00DB06DE">
        <w:rPr>
          <w:i/>
        </w:rPr>
        <w:t>’</w:t>
      </w:r>
      <w:r w:rsidRPr="00C661C4">
        <w:rPr>
          <w:i/>
        </w:rPr>
        <w:t>accessibilité</w:t>
      </w:r>
      <w:r w:rsidRPr="00C661C4">
        <w:t xml:space="preserve"> et de ses règlements et de la </w:t>
      </w:r>
      <w:r w:rsidRPr="00C661C4">
        <w:rPr>
          <w:i/>
        </w:rPr>
        <w:t>Loi canadienne sur les droits de la personne</w:t>
      </w:r>
      <w:r w:rsidRPr="00C661C4">
        <w:t xml:space="preserve"> en ce qui a trait aux personnes en situation de handicap. Une formation sera dispensée au personnel dès son embauche, dès que possible et de la manière la plus adaptée à ses fonctions. La formation sera fournie sur une base continue, au besoin, en relation avec tout changement aux politiques connexes. La CCC tiendra un registre de la formation fournie, notamment les dates auxquelles la formation a été fournie et le nombre de personnes à qui elle a été fournie.</w:t>
      </w:r>
    </w:p>
    <w:p w14:paraId="7BFAAA4B" w14:textId="77777777" w:rsidR="00FD3785" w:rsidRPr="00C661C4" w:rsidRDefault="00855563" w:rsidP="00B40040">
      <w:pPr>
        <w:pStyle w:val="Heading2"/>
        <w:keepNext/>
        <w:rPr>
          <w:rFonts w:cs="Arial"/>
          <w:szCs w:val="36"/>
        </w:rPr>
      </w:pPr>
      <w:bookmarkStart w:id="31" w:name="_Toc215740185"/>
      <w:r w:rsidRPr="00C661C4">
        <w:lastRenderedPageBreak/>
        <w:t>Glossaire</w:t>
      </w:r>
      <w:bookmarkEnd w:id="31"/>
    </w:p>
    <w:p w14:paraId="5A64067E" w14:textId="77777777" w:rsidR="00FD3785" w:rsidRPr="00C661C4" w:rsidRDefault="00855563">
      <w:pPr>
        <w:keepLines w:val="0"/>
        <w:widowControl w:val="0"/>
        <w:spacing w:after="0" w:line="360" w:lineRule="auto"/>
        <w:rPr>
          <w:i/>
        </w:rPr>
      </w:pPr>
      <w:r w:rsidRPr="00C661C4">
        <w:rPr>
          <w:i/>
        </w:rPr>
        <w:t>Source : Conseil du Trésor du Canada</w:t>
      </w:r>
    </w:p>
    <w:p w14:paraId="4A59E45E" w14:textId="77777777" w:rsidR="00FD3785" w:rsidRPr="00C661C4" w:rsidRDefault="00855563">
      <w:pPr>
        <w:spacing w:after="0" w:line="360" w:lineRule="auto"/>
      </w:pPr>
      <w:r w:rsidRPr="00C661C4">
        <w:t>Voici une liste de la terminologie relative au handicap et aux personnes en situation de handicap provenant de diverses sources pertinentes.</w:t>
      </w:r>
    </w:p>
    <w:p w14:paraId="759AC6C2" w14:textId="1BFAA9FD" w:rsidR="00FD3785" w:rsidRPr="00C661C4" w:rsidRDefault="00FD3785">
      <w:pPr>
        <w:pStyle w:val="Heading3"/>
        <w:spacing w:before="200" w:line="360" w:lineRule="auto"/>
      </w:pPr>
      <w:hyperlink r:id="rId13">
        <w:bookmarkStart w:id="32" w:name="_Toc215740186"/>
        <w:r w:rsidRPr="00C661C4">
          <w:rPr>
            <w:i/>
            <w:iCs/>
          </w:rPr>
          <w:t>Loi canadienne sur l</w:t>
        </w:r>
        <w:r w:rsidR="00DB06DE">
          <w:rPr>
            <w:i/>
            <w:iCs/>
          </w:rPr>
          <w:t>’</w:t>
        </w:r>
        <w:r w:rsidRPr="00C661C4">
          <w:rPr>
            <w:i/>
            <w:iCs/>
          </w:rPr>
          <w:t>accessibilité</w:t>
        </w:r>
        <w:r w:rsidRPr="00C661C4">
          <w:t xml:space="preserve"> (</w:t>
        </w:r>
      </w:hyperlink>
      <w:hyperlink r:id="rId14">
        <w:r w:rsidRPr="00C661C4">
          <w:t>a</w:t>
        </w:r>
      </w:hyperlink>
      <w:hyperlink r:id="rId15">
        <w:r w:rsidRPr="00C661C4">
          <w:t>rticle 2)</w:t>
        </w:r>
        <w:bookmarkEnd w:id="32"/>
      </w:hyperlink>
    </w:p>
    <w:p w14:paraId="4DC7EDCC" w14:textId="3F2263C5" w:rsidR="00FD3785" w:rsidRPr="00C661C4" w:rsidRDefault="00855563">
      <w:pPr>
        <w:spacing w:after="0" w:line="360" w:lineRule="auto"/>
      </w:pPr>
      <w:r w:rsidRPr="00C661C4">
        <w:rPr>
          <w:b/>
        </w:rPr>
        <w:t>handicap</w:t>
      </w:r>
      <w:r w:rsidRPr="00C661C4">
        <w:t xml:space="preserve"> signifie toute </w:t>
      </w:r>
      <w:r w:rsidRPr="00C661C4">
        <w:rPr>
          <w:b/>
        </w:rPr>
        <w:t>déficience</w:t>
      </w:r>
      <w:r w:rsidRPr="00C661C4">
        <w:t>, notamment physique, intellectuelle, cognitive, mentale ou sensorielle, trouble d</w:t>
      </w:r>
      <w:r w:rsidR="00DB06DE">
        <w:t>’</w:t>
      </w:r>
      <w:r w:rsidRPr="00C661C4">
        <w:t>apprentissage ou de la communication ou limitation fonctionnelle, de nature permanente, temporaire ou épisodique, manifeste ou non et dont l</w:t>
      </w:r>
      <w:r w:rsidR="00DB06DE">
        <w:t>’</w:t>
      </w:r>
      <w:r w:rsidRPr="00C661C4">
        <w:t>interaction avec un obstacle nuit à la participation pleine et égale d</w:t>
      </w:r>
      <w:r w:rsidR="00DB06DE">
        <w:t>’</w:t>
      </w:r>
      <w:r w:rsidRPr="00C661C4">
        <w:t>une personne dans la société.</w:t>
      </w:r>
    </w:p>
    <w:p w14:paraId="09FA858D" w14:textId="7466DB8E" w:rsidR="00FD3785" w:rsidRPr="00C661C4" w:rsidRDefault="00855563">
      <w:pPr>
        <w:spacing w:after="0" w:line="360" w:lineRule="auto"/>
      </w:pPr>
      <w:r w:rsidRPr="00C661C4">
        <w:rPr>
          <w:b/>
        </w:rPr>
        <w:t>barrière</w:t>
      </w:r>
      <w:r w:rsidRPr="00C661C4">
        <w:t xml:space="preserve"> signifie tout élément, notamment celui qui est de nature physique ou architecturale, qui est relatif à l</w:t>
      </w:r>
      <w:r w:rsidR="00DB06DE">
        <w:t>’</w:t>
      </w:r>
      <w:r w:rsidRPr="00C661C4">
        <w:t>information, aux communications, aux comportements ou à la technologie ou qui est le résultat d</w:t>
      </w:r>
      <w:r w:rsidR="00DB06DE">
        <w:t>’</w:t>
      </w:r>
      <w:r w:rsidRPr="00C661C4">
        <w:t>une politique ou d</w:t>
      </w:r>
      <w:r w:rsidR="00DB06DE">
        <w:t>’</w:t>
      </w:r>
      <w:r w:rsidRPr="00C661C4">
        <w:t>une pratique – qui nuit à la participation pleine et égale dans la société des personnes ayant des déficiences notamment physiques, intellectuelles, cognitives, mentales ou sensorielles, des troubles d</w:t>
      </w:r>
      <w:r w:rsidR="00DB06DE">
        <w:t>’</w:t>
      </w:r>
      <w:r w:rsidRPr="00C661C4">
        <w:t>apprentissage ou de la communication ou des limitations fonctionnelles.</w:t>
      </w:r>
    </w:p>
    <w:p w14:paraId="6AE22EEA" w14:textId="147DE64E" w:rsidR="00FD3785" w:rsidRPr="00C661C4" w:rsidRDefault="00FD3785">
      <w:pPr>
        <w:pStyle w:val="Heading3"/>
        <w:spacing w:before="200" w:line="360" w:lineRule="auto"/>
      </w:pPr>
      <w:hyperlink r:id="rId16">
        <w:bookmarkStart w:id="33" w:name="_Toc215740187"/>
        <w:r w:rsidRPr="00C661C4">
          <w:rPr>
            <w:i/>
            <w:iCs/>
          </w:rPr>
          <w:t>Loi canadienne sur les droits de la personne</w:t>
        </w:r>
        <w:r w:rsidRPr="00C661C4">
          <w:t xml:space="preserve"> (</w:t>
        </w:r>
      </w:hyperlink>
      <w:hyperlink r:id="rId17">
        <w:r w:rsidRPr="00C661C4">
          <w:t>a</w:t>
        </w:r>
      </w:hyperlink>
      <w:hyperlink r:id="rId18">
        <w:r w:rsidRPr="00C661C4">
          <w:t>rticle 25)</w:t>
        </w:r>
        <w:bookmarkEnd w:id="33"/>
      </w:hyperlink>
    </w:p>
    <w:p w14:paraId="022EA5CC" w14:textId="4BEE6D0A" w:rsidR="00FD3785" w:rsidRPr="00C661C4" w:rsidRDefault="00855563">
      <w:pPr>
        <w:spacing w:after="0" w:line="360" w:lineRule="auto"/>
      </w:pPr>
      <w:r w:rsidRPr="00C661C4">
        <w:rPr>
          <w:b/>
        </w:rPr>
        <w:t>déficience</w:t>
      </w:r>
      <w:r w:rsidRPr="00C661C4">
        <w:t xml:space="preserve"> désigne toute déficience physique ou mentale, qu</w:t>
      </w:r>
      <w:r w:rsidR="00DB06DE">
        <w:t>’</w:t>
      </w:r>
      <w:r w:rsidRPr="00C661C4">
        <w:t>elle soit présente ou passée, y compris le défigurement ainsi que la dépendance, présente ou passée, envers l</w:t>
      </w:r>
      <w:r w:rsidR="00DB06DE">
        <w:t>’</w:t>
      </w:r>
      <w:r w:rsidRPr="00C661C4">
        <w:t>alcool ou la drogue.</w:t>
      </w:r>
      <w:r w:rsidRPr="00C661C4">
        <w:t> </w:t>
      </w:r>
    </w:p>
    <w:p w14:paraId="529B2E0B" w14:textId="10D15848" w:rsidR="00FD3785" w:rsidRPr="00C661C4" w:rsidRDefault="00FD3785">
      <w:pPr>
        <w:pStyle w:val="Heading3"/>
        <w:spacing w:before="200"/>
      </w:pPr>
      <w:hyperlink r:id="rId19">
        <w:bookmarkStart w:id="34" w:name="_Toc215740188"/>
        <w:r w:rsidRPr="00C661C4">
          <w:rPr>
            <w:i/>
            <w:iCs/>
          </w:rPr>
          <w:t>Loi sur l</w:t>
        </w:r>
        <w:r w:rsidR="00DB06DE">
          <w:rPr>
            <w:i/>
            <w:iCs/>
          </w:rPr>
          <w:t>’</w:t>
        </w:r>
        <w:r w:rsidRPr="00C661C4">
          <w:rPr>
            <w:i/>
            <w:iCs/>
          </w:rPr>
          <w:t>équité en matière d</w:t>
        </w:r>
        <w:r w:rsidR="00DB06DE">
          <w:rPr>
            <w:i/>
            <w:iCs/>
          </w:rPr>
          <w:t>’</w:t>
        </w:r>
        <w:r w:rsidRPr="00C661C4">
          <w:rPr>
            <w:i/>
            <w:iCs/>
          </w:rPr>
          <w:t>emploi</w:t>
        </w:r>
        <w:r w:rsidRPr="00C661C4">
          <w:t xml:space="preserve"> (article 3)</w:t>
        </w:r>
        <w:bookmarkEnd w:id="34"/>
      </w:hyperlink>
    </w:p>
    <w:p w14:paraId="264238E9" w14:textId="74A71A2D" w:rsidR="00FD3785" w:rsidRPr="00C661C4" w:rsidRDefault="00855563" w:rsidP="00E0694B">
      <w:pPr>
        <w:spacing w:after="0" w:line="360" w:lineRule="auto"/>
      </w:pPr>
      <w:r w:rsidRPr="00C661C4">
        <w:rPr>
          <w:b/>
        </w:rPr>
        <w:t>personnes handicapées</w:t>
      </w:r>
      <w:r w:rsidRPr="00C661C4">
        <w:t xml:space="preserve"> désigne les personnes qui ont une déficience durable ou récurrente soit de leurs capacités physiques, mentales ou sensorielles, soit d</w:t>
      </w:r>
      <w:r w:rsidR="00DB06DE">
        <w:t>’</w:t>
      </w:r>
      <w:r w:rsidRPr="00C661C4">
        <w:t>ordre psychiatrique ou en matière d</w:t>
      </w:r>
      <w:r w:rsidR="00DB06DE">
        <w:t>’</w:t>
      </w:r>
      <w:r w:rsidRPr="00C661C4">
        <w:t>apprentissage et</w:t>
      </w:r>
    </w:p>
    <w:p w14:paraId="558E161D" w14:textId="39A85140" w:rsidR="00FD3785" w:rsidRPr="00C661C4" w:rsidRDefault="00855563" w:rsidP="00E0694B">
      <w:pPr>
        <w:spacing w:after="0" w:line="360" w:lineRule="auto"/>
      </w:pPr>
      <w:r w:rsidRPr="00C661C4">
        <w:t>soit considèrent qu</w:t>
      </w:r>
      <w:r w:rsidR="00DB06DE">
        <w:t>’</w:t>
      </w:r>
      <w:r w:rsidRPr="00C661C4">
        <w:t>elles ont des aptitudes réduites pour exercer un emploi;</w:t>
      </w:r>
    </w:p>
    <w:p w14:paraId="46F33DB6" w14:textId="7BF128B2" w:rsidR="00FD3785" w:rsidRPr="00C661C4" w:rsidRDefault="00855563" w:rsidP="00E0694B">
      <w:pPr>
        <w:spacing w:after="0" w:line="360" w:lineRule="auto"/>
      </w:pPr>
      <w:r w:rsidRPr="00C661C4">
        <w:t>soit pensent qu</w:t>
      </w:r>
      <w:r w:rsidR="00DB06DE">
        <w:t>’</w:t>
      </w:r>
      <w:r w:rsidRPr="00C661C4">
        <w:t>elles risquent d</w:t>
      </w:r>
      <w:r w:rsidR="00DB06DE">
        <w:t>’</w:t>
      </w:r>
      <w:r w:rsidRPr="00C661C4">
        <w:t>être classées dans cette catégorie par leur employeur ou par d</w:t>
      </w:r>
      <w:r w:rsidR="00DB06DE">
        <w:t>’</w:t>
      </w:r>
      <w:r w:rsidRPr="00C661C4">
        <w:t>éventuels employeurs en raison d</w:t>
      </w:r>
      <w:r w:rsidR="00DB06DE">
        <w:t>’</w:t>
      </w:r>
      <w:r w:rsidRPr="00C661C4">
        <w:t>une telle déficience.</w:t>
      </w:r>
    </w:p>
    <w:p w14:paraId="7C934D86" w14:textId="28CB22E6" w:rsidR="00FD3785" w:rsidRPr="00C661C4" w:rsidRDefault="00855563" w:rsidP="00E0694B">
      <w:pPr>
        <w:spacing w:after="0" w:line="360" w:lineRule="auto"/>
      </w:pPr>
      <w:r w:rsidRPr="00C661C4">
        <w:lastRenderedPageBreak/>
        <w:t>La définition de « personnes handicapées » vise également les personnes dont les limitations fonctionnelles liées à leur déficience font l</w:t>
      </w:r>
      <w:r w:rsidR="00DB06DE">
        <w:t>’</w:t>
      </w:r>
      <w:r w:rsidRPr="00C661C4">
        <w:t>objet de mesures d</w:t>
      </w:r>
      <w:r w:rsidR="00DB06DE">
        <w:t>’</w:t>
      </w:r>
      <w:r w:rsidRPr="00C661C4">
        <w:t>adaptation pour leur emploi ou dans leur lieu de travail.</w:t>
      </w:r>
    </w:p>
    <w:p w14:paraId="3A1208CA" w14:textId="71CC64E2" w:rsidR="00FD3785" w:rsidRPr="00C661C4" w:rsidRDefault="00855563" w:rsidP="00E0694B">
      <w:pPr>
        <w:spacing w:after="0" w:line="360" w:lineRule="auto"/>
      </w:pPr>
      <w:r w:rsidRPr="00C661C4">
        <w:t>L</w:t>
      </w:r>
      <w:r w:rsidR="00DB06DE">
        <w:t>’</w:t>
      </w:r>
      <w:r w:rsidRPr="00C661C4">
        <w:t>équipe de l</w:t>
      </w:r>
      <w:r w:rsidR="00DB06DE">
        <w:t>’</w:t>
      </w:r>
      <w:r w:rsidRPr="00C661C4">
        <w:t>équité en matière d</w:t>
      </w:r>
      <w:r w:rsidR="00DB06DE">
        <w:t>’</w:t>
      </w:r>
      <w:r w:rsidRPr="00C661C4">
        <w:t xml:space="preserve">emploi du Secrétariat du Conseil du Trésor utilise maintenant le terme </w:t>
      </w:r>
      <w:r w:rsidRPr="00C661C4">
        <w:rPr>
          <w:b/>
        </w:rPr>
        <w:t>« personnes en situation de handicap »</w:t>
      </w:r>
      <w:r w:rsidRPr="00C661C4">
        <w:t>, qui s</w:t>
      </w:r>
      <w:r w:rsidR="00DB06DE">
        <w:t>’</w:t>
      </w:r>
      <w:r w:rsidRPr="00C661C4">
        <w:t>aligne sur l</w:t>
      </w:r>
      <w:r w:rsidR="00DB06DE">
        <w:t>’</w:t>
      </w:r>
      <w:r w:rsidRPr="00C661C4">
        <w:t xml:space="preserve">usage international et remplace le terme législatif « personnes handicapées » qui est utilisé dans la </w:t>
      </w:r>
      <w:r w:rsidRPr="00C661C4">
        <w:rPr>
          <w:i/>
          <w:iCs/>
        </w:rPr>
        <w:t>Loi sur l</w:t>
      </w:r>
      <w:r w:rsidR="00DB06DE">
        <w:rPr>
          <w:i/>
          <w:iCs/>
        </w:rPr>
        <w:t>’</w:t>
      </w:r>
      <w:r w:rsidRPr="00C661C4">
        <w:rPr>
          <w:i/>
          <w:iCs/>
        </w:rPr>
        <w:t>équité en matière d</w:t>
      </w:r>
      <w:r w:rsidR="00DB06DE">
        <w:rPr>
          <w:i/>
          <w:iCs/>
        </w:rPr>
        <w:t>’</w:t>
      </w:r>
      <w:r w:rsidRPr="00C661C4">
        <w:rPr>
          <w:i/>
          <w:iCs/>
        </w:rPr>
        <w:t>emploi</w:t>
      </w:r>
      <w:r w:rsidRPr="00C661C4">
        <w:t xml:space="preserve"> et le </w:t>
      </w:r>
      <w:r w:rsidRPr="00C661C4">
        <w:rPr>
          <w:i/>
          <w:iCs/>
        </w:rPr>
        <w:t>Règlement sur l</w:t>
      </w:r>
      <w:r w:rsidR="00DB06DE">
        <w:rPr>
          <w:i/>
          <w:iCs/>
        </w:rPr>
        <w:t>’</w:t>
      </w:r>
      <w:r w:rsidRPr="00C661C4">
        <w:rPr>
          <w:i/>
          <w:iCs/>
        </w:rPr>
        <w:t>équité en matière d</w:t>
      </w:r>
      <w:r w:rsidR="00DB06DE">
        <w:rPr>
          <w:i/>
          <w:iCs/>
        </w:rPr>
        <w:t>’</w:t>
      </w:r>
      <w:r w:rsidRPr="00C661C4">
        <w:rPr>
          <w:i/>
          <w:iCs/>
        </w:rPr>
        <w:t>emploi</w:t>
      </w:r>
      <w:r w:rsidRPr="00C661C4">
        <w:t>. La définition légale n</w:t>
      </w:r>
      <w:r w:rsidR="00DB06DE">
        <w:t>’</w:t>
      </w:r>
      <w:r w:rsidRPr="00C661C4">
        <w:t>a pas changé.</w:t>
      </w:r>
    </w:p>
    <w:p w14:paraId="60E7F1A4" w14:textId="41D14751" w:rsidR="00FD3785" w:rsidRPr="00C661C4" w:rsidRDefault="00FD3785">
      <w:pPr>
        <w:pStyle w:val="Heading3"/>
        <w:spacing w:before="200" w:line="360" w:lineRule="auto"/>
      </w:pPr>
      <w:hyperlink r:id="rId20">
        <w:bookmarkStart w:id="35" w:name="_Toc215740189"/>
        <w:r w:rsidRPr="00C661C4">
          <w:t>Charte canadienne des droits et libertés</w:t>
        </w:r>
        <w:bookmarkEnd w:id="35"/>
      </w:hyperlink>
    </w:p>
    <w:p w14:paraId="3D2E0CA0" w14:textId="029C1862" w:rsidR="00FD3785" w:rsidRPr="00C661C4" w:rsidRDefault="00855563">
      <w:pPr>
        <w:spacing w:after="0" w:line="360" w:lineRule="auto"/>
      </w:pPr>
      <w:r w:rsidRPr="00C661C4">
        <w:t>« Les droits à l</w:t>
      </w:r>
      <w:r w:rsidR="00DB06DE">
        <w:t>’</w:t>
      </w:r>
      <w:r w:rsidRPr="00C661C4">
        <w:t>égalité visent à garantir que chacun soit traité avec le même respect, la même dignité et la même considération (c</w:t>
      </w:r>
      <w:r w:rsidR="00DB06DE">
        <w:t>’</w:t>
      </w:r>
      <w:r w:rsidRPr="00C661C4">
        <w:t>est-à-dire sans discrimination), indépendamment de caractéristiques personnelles telles que la race, l</w:t>
      </w:r>
      <w:r w:rsidR="00DB06DE">
        <w:t>’</w:t>
      </w:r>
      <w:r w:rsidRPr="00C661C4">
        <w:t>origine nationale ou ethnique, la couleur, la religion, le sexe, l</w:t>
      </w:r>
      <w:r w:rsidR="00DB06DE">
        <w:t>’</w:t>
      </w:r>
      <w:r w:rsidRPr="00C661C4">
        <w:t>âge ou le handicap mental ou physique, l</w:t>
      </w:r>
      <w:r w:rsidR="00DB06DE">
        <w:t>’</w:t>
      </w:r>
      <w:r w:rsidRPr="00C661C4">
        <w:t>orientation sexuelle, la résidence, l</w:t>
      </w:r>
      <w:r w:rsidR="00DB06DE">
        <w:t>’</w:t>
      </w:r>
      <w:r w:rsidRPr="00C661C4">
        <w:t>état civil ou la citoyenneté. »</w:t>
      </w:r>
    </w:p>
    <w:p w14:paraId="2AA72D1E" w14:textId="77777777" w:rsidR="00FD3785" w:rsidRPr="00C661C4" w:rsidRDefault="00855563">
      <w:pPr>
        <w:pStyle w:val="Heading3"/>
        <w:spacing w:before="200" w:line="360" w:lineRule="auto"/>
      </w:pPr>
      <w:bookmarkStart w:id="36" w:name="_Toc215740190"/>
      <w:r w:rsidRPr="00C661C4">
        <w:t>Convention relative aux droits des personnes handicapées des Nations Unies</w:t>
      </w:r>
      <w:bookmarkEnd w:id="36"/>
    </w:p>
    <w:p w14:paraId="6A7AAD50" w14:textId="17878717" w:rsidR="00FD3785" w:rsidRPr="00C661C4" w:rsidRDefault="00855563">
      <w:pPr>
        <w:spacing w:after="0" w:line="360" w:lineRule="auto"/>
      </w:pPr>
      <w:r w:rsidRPr="00C661C4">
        <w:t xml:space="preserve">« e) Reconnaissant que le </w:t>
      </w:r>
      <w:r w:rsidRPr="00C661C4">
        <w:rPr>
          <w:b/>
        </w:rPr>
        <w:t>handicap</w:t>
      </w:r>
      <w:r w:rsidRPr="00C661C4">
        <w:t xml:space="preserve"> est un concept évolutif et que le handicap résulte de l</w:t>
      </w:r>
      <w:r w:rsidR="00DB06DE">
        <w:t>’</w:t>
      </w:r>
      <w:r w:rsidRPr="00C661C4">
        <w:t>interaction entre des personnes présentant des déficiences et des obstacles comportementaux et environnementaux qui entravent leur participation pleine et effective à la société sur la base de l</w:t>
      </w:r>
      <w:r w:rsidR="00DB06DE">
        <w:t>’</w:t>
      </w:r>
      <w:r w:rsidRPr="00C661C4">
        <w:t>égalité avec les autres. »</w:t>
      </w:r>
    </w:p>
    <w:sectPr w:rsidR="00FD3785" w:rsidRPr="00C661C4">
      <w:headerReference w:type="even" r:id="rId21"/>
      <w:headerReference w:type="default" r:id="rId22"/>
      <w:footerReference w:type="default" r:id="rId23"/>
      <w:headerReference w:type="first" r:id="rId24"/>
      <w:footerReference w:type="first" r:id="rId25"/>
      <w:pgSz w:w="15840" w:h="12240" w:orient="landscape"/>
      <w:pgMar w:top="1080" w:right="720" w:bottom="720" w:left="72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73821" w14:textId="77777777" w:rsidR="005A6EA5" w:rsidRPr="00C661C4" w:rsidRDefault="005A6EA5">
      <w:pPr>
        <w:spacing w:before="0" w:after="0"/>
      </w:pPr>
      <w:r w:rsidRPr="00C661C4">
        <w:separator/>
      </w:r>
    </w:p>
  </w:endnote>
  <w:endnote w:type="continuationSeparator" w:id="0">
    <w:p w14:paraId="406F8CF8" w14:textId="77777777" w:rsidR="005A6EA5" w:rsidRPr="00C661C4" w:rsidRDefault="005A6EA5">
      <w:pPr>
        <w:spacing w:before="0" w:after="0"/>
      </w:pPr>
      <w:r w:rsidRPr="00C661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6ED7" w14:textId="159F386F" w:rsidR="00FD3785" w:rsidRPr="00C661C4" w:rsidRDefault="00855563">
    <w:pPr>
      <w:pBdr>
        <w:top w:val="nil"/>
        <w:left w:val="nil"/>
        <w:bottom w:val="nil"/>
        <w:right w:val="nil"/>
        <w:between w:val="nil"/>
      </w:pBdr>
      <w:tabs>
        <w:tab w:val="center" w:pos="4680"/>
        <w:tab w:val="right" w:pos="9360"/>
      </w:tabs>
      <w:spacing w:after="0"/>
      <w:jc w:val="right"/>
      <w:rPr>
        <w:rFonts w:ascii="Calibri" w:eastAsia="Calibri" w:hAnsi="Calibri" w:cs="Calibri"/>
        <w:color w:val="000000"/>
        <w:szCs w:val="24"/>
      </w:rPr>
    </w:pPr>
    <w:r w:rsidRPr="00C661C4">
      <w:rPr>
        <w:rFonts w:ascii="Calibri" w:hAnsi="Calibri"/>
        <w:b/>
        <w:i/>
        <w:szCs w:val="24"/>
      </w:rPr>
      <w:t>Plan sur l</w:t>
    </w:r>
    <w:r w:rsidR="00DB06DE">
      <w:rPr>
        <w:rFonts w:ascii="Calibri" w:hAnsi="Calibri"/>
        <w:b/>
        <w:i/>
        <w:szCs w:val="24"/>
      </w:rPr>
      <w:t>’</w:t>
    </w:r>
    <w:r w:rsidRPr="00C661C4">
      <w:rPr>
        <w:rFonts w:ascii="Calibri" w:hAnsi="Calibri"/>
        <w:b/>
        <w:i/>
        <w:szCs w:val="24"/>
      </w:rPr>
      <w:t xml:space="preserve">accessibilité de la Corporation commerciale canadienne (CCC) | </w:t>
    </w:r>
    <w:r w:rsidRPr="00C661C4">
      <w:rPr>
        <w:rFonts w:ascii="Calibri" w:eastAsia="Calibri" w:hAnsi="Calibri" w:cs="Calibri"/>
        <w:b/>
        <w:i/>
        <w:color w:val="000000"/>
        <w:szCs w:val="24"/>
      </w:rPr>
      <w:fldChar w:fldCharType="begin"/>
    </w:r>
    <w:r w:rsidRPr="00C661C4">
      <w:rPr>
        <w:rFonts w:ascii="Calibri" w:eastAsia="Calibri" w:hAnsi="Calibri" w:cs="Calibri"/>
        <w:b/>
        <w:i/>
        <w:color w:val="000000"/>
        <w:szCs w:val="24"/>
      </w:rPr>
      <w:instrText>PAGE</w:instrText>
    </w:r>
    <w:r w:rsidRPr="00C661C4">
      <w:rPr>
        <w:rFonts w:ascii="Calibri" w:eastAsia="Calibri" w:hAnsi="Calibri" w:cs="Calibri"/>
        <w:b/>
        <w:i/>
        <w:color w:val="000000"/>
        <w:szCs w:val="24"/>
      </w:rPr>
      <w:fldChar w:fldCharType="separate"/>
    </w:r>
    <w:r w:rsidR="007B7C7D" w:rsidRPr="00C661C4">
      <w:rPr>
        <w:rFonts w:ascii="Calibri" w:eastAsia="Calibri" w:hAnsi="Calibri" w:cs="Calibri"/>
        <w:b/>
        <w:i/>
        <w:color w:val="000000"/>
        <w:szCs w:val="24"/>
      </w:rPr>
      <w:t>1</w:t>
    </w:r>
    <w:r w:rsidRPr="00C661C4">
      <w:rPr>
        <w:rFonts w:ascii="Calibri" w:eastAsia="Calibri" w:hAnsi="Calibri" w:cs="Calibri"/>
        <w:b/>
        <w:i/>
        <w:color w:val="00000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F37D" w14:textId="14A9CF76" w:rsidR="00C71F8E" w:rsidRPr="00C661C4" w:rsidRDefault="00855563">
    <w:pPr>
      <w:pBdr>
        <w:top w:val="nil"/>
        <w:left w:val="nil"/>
        <w:bottom w:val="nil"/>
        <w:right w:val="nil"/>
        <w:between w:val="nil"/>
      </w:pBdr>
      <w:tabs>
        <w:tab w:val="center" w:pos="4680"/>
        <w:tab w:val="right" w:pos="9360"/>
      </w:tabs>
      <w:spacing w:after="0"/>
      <w:jc w:val="right"/>
      <w:rPr>
        <w:rFonts w:ascii="Calibri" w:eastAsia="Calibri" w:hAnsi="Calibri" w:cs="Calibri"/>
        <w:color w:val="000000"/>
        <w:szCs w:val="24"/>
      </w:rPr>
    </w:pPr>
    <w:r w:rsidRPr="00C661C4">
      <w:rPr>
        <w:rFonts w:ascii="Calibri" w:eastAsia="Calibri" w:hAnsi="Calibri" w:cs="Calibri"/>
        <w:color w:val="000000"/>
        <w:szCs w:val="24"/>
      </w:rPr>
      <w:fldChar w:fldCharType="begin"/>
    </w:r>
    <w:r w:rsidRPr="00C661C4">
      <w:rPr>
        <w:rFonts w:ascii="Calibri" w:eastAsia="Calibri" w:hAnsi="Calibri" w:cs="Calibri"/>
        <w:color w:val="000000"/>
        <w:szCs w:val="24"/>
      </w:rPr>
      <w:instrText>PAGE</w:instrText>
    </w:r>
    <w:r w:rsidRPr="00C661C4">
      <w:rPr>
        <w:rFonts w:ascii="Calibri" w:eastAsia="Calibri" w:hAnsi="Calibri" w:cs="Calibri"/>
        <w:color w:val="000000"/>
        <w:szCs w:val="24"/>
      </w:rPr>
      <w:fldChar w:fldCharType="separate"/>
    </w:r>
    <w:r w:rsidR="00724FB4" w:rsidRPr="00C661C4">
      <w:rPr>
        <w:rFonts w:ascii="Calibri" w:eastAsia="Calibri" w:hAnsi="Calibri" w:cs="Calibri"/>
        <w:noProof/>
        <w:color w:val="000000"/>
        <w:szCs w:val="24"/>
      </w:rPr>
      <w:t>2</w:t>
    </w:r>
    <w:r w:rsidRPr="00C661C4">
      <w:rPr>
        <w:rFonts w:ascii="Calibri" w:eastAsia="Calibri" w:hAnsi="Calibri" w:cs="Calibri"/>
        <w:color w:val="000000"/>
        <w:szCs w:val="24"/>
      </w:rPr>
      <w:fldChar w:fldCharType="end"/>
    </w:r>
  </w:p>
  <w:p w14:paraId="6310C302" w14:textId="0153CDCD" w:rsidR="00FD3785" w:rsidRPr="00C661C4" w:rsidRDefault="00FD3785">
    <w:pPr>
      <w:keepNext w:val="0"/>
      <w:keepLines w:val="0"/>
      <w:widowControl w:val="0"/>
      <w:pBdr>
        <w:top w:val="nil"/>
        <w:left w:val="nil"/>
        <w:bottom w:val="nil"/>
        <w:right w:val="nil"/>
        <w:between w:val="nil"/>
      </w:pBdr>
      <w:spacing w:before="0" w:after="0" w:line="276" w:lineRule="auto"/>
      <w:rPr>
        <w:rFonts w:ascii="Calibri" w:eastAsia="Calibri" w:hAnsi="Calibri" w:cs="Calibri"/>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86193" w14:textId="77777777" w:rsidR="005A6EA5" w:rsidRPr="00C661C4" w:rsidRDefault="005A6EA5">
      <w:pPr>
        <w:spacing w:before="0" w:after="0"/>
      </w:pPr>
      <w:r w:rsidRPr="00C661C4">
        <w:separator/>
      </w:r>
    </w:p>
  </w:footnote>
  <w:footnote w:type="continuationSeparator" w:id="0">
    <w:p w14:paraId="0FE6522A" w14:textId="77777777" w:rsidR="005A6EA5" w:rsidRPr="00C661C4" w:rsidRDefault="005A6EA5">
      <w:pPr>
        <w:spacing w:before="0" w:after="0"/>
      </w:pPr>
      <w:r w:rsidRPr="00C661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6420" w14:textId="77777777" w:rsidR="00855563" w:rsidRPr="00C661C4" w:rsidRDefault="00DB167A">
    <w:pPr>
      <w:pStyle w:val="Header"/>
      <w:rPr>
        <w:noProof/>
      </w:rPr>
    </w:pPr>
    <w:r w:rsidRPr="00C661C4">
      <w:rPr>
        <w:noProof/>
      </w:rPr>
      <mc:AlternateContent>
        <mc:Choice Requires="wps">
          <w:drawing>
            <wp:anchor distT="0" distB="0" distL="0" distR="0" simplePos="0" relativeHeight="251658241" behindDoc="0" locked="0" layoutInCell="1" allowOverlap="1" wp14:anchorId="4E273F69" wp14:editId="05A15650">
              <wp:simplePos x="635" y="635"/>
              <wp:positionH relativeFrom="page">
                <wp:align>right</wp:align>
              </wp:positionH>
              <wp:positionV relativeFrom="page">
                <wp:align>top</wp:align>
              </wp:positionV>
              <wp:extent cx="1692275" cy="419100"/>
              <wp:effectExtent l="0" t="0" r="0" b="0"/>
              <wp:wrapNone/>
              <wp:docPr id="336962211"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92275" cy="419100"/>
                      </a:xfrm>
                      <a:prstGeom prst="rect">
                        <a:avLst/>
                      </a:prstGeom>
                      <a:noFill/>
                      <a:ln>
                        <a:noFill/>
                      </a:ln>
                    </wps:spPr>
                    <wps:txbx>
                      <w:txbxContent>
                        <w:p w14:paraId="73FD1025" w14:textId="4E614BAF" w:rsidR="00DB167A" w:rsidRPr="00671964" w:rsidRDefault="00DB167A" w:rsidP="00671964">
                          <w:pPr>
                            <w:spacing w:after="0"/>
                            <w:rPr>
                              <w:rFonts w:ascii="Aptos" w:eastAsia="Aptos" w:hAnsi="Aptos" w:cs="Aptos"/>
                              <w:noProof/>
                              <w:color w:val="000000"/>
                              <w:sz w:val="20"/>
                              <w:szCs w:val="20"/>
                            </w:rPr>
                          </w:pPr>
                          <w:r>
                            <w:rPr>
                              <w:rFonts w:ascii="Aptos" w:hAnsi="Aptos"/>
                              <w:color w:val="000000"/>
                              <w:sz w:val="20"/>
                              <w:szCs w:val="2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E273F69" id="_x0000_t202" coordsize="21600,21600" o:spt="202" path="m,l,21600r21600,l21600,xe">
              <v:stroke joinstyle="miter"/>
              <v:path gradientshapeok="t" o:connecttype="rect"/>
            </v:shapetype>
            <v:shape id="Text Box 2" o:spid="_x0000_s1026" type="#_x0000_t202" alt="Unclassified - Non classifié" style="position:absolute;margin-left:82.05pt;margin-top:0;width:133.25pt;height:33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08VEAIAABsEAAAOAAAAZHJzL2Uyb0RvYy54bWysU8tu2zAQvBfoPxC813ogTmvBcuAmcFHA&#10;SAI4Rc40RVoCSC5B0pbcr++Slu007anohVrurvYxM5zfDVqRg3C+A1PTYpJTIgyHpjO7mv54WX36&#10;QokPzDRMgRE1PQpP7xYfP8x7W4kSWlCNcASLGF/1tqZtCLbKMs9boZmfgBUGgxKcZgGvbpc1jvVY&#10;XauszPPbrAfXWAdceI/eh1OQLlJ9KQUPT1J6EYiqKc4W0unSuY1ntpizaueYbTs+jsH+YQrNOoNN&#10;L6UeWGBk77o/SumOO/Agw4SDzkDKjou0A25T5O+22bTMirQLguPtBSb//8ryx8PGPjsShq8wIIER&#10;kN76yqMz7jNIp+MXJyUYRwiPF9jEEAiPP93OyvLzlBKOsZtiVuQJ1+z6t3U+fBOgSTRq6pCWhBY7&#10;rH3Ajph6TonNDKw6pRI1yvzmwMToya4jRisM22GcewvNEddxcGLaW77qsOea+fDMHFKLG6BcwxMe&#10;UkFfUxgtSlpwP//mj/mIOEYp6VEqNTWoZUrUd4NMRFUlo5jlU9ycuHQrpzd5vG3PSWav7wFVWOCD&#10;sDyZMTmosykd6FdU8zJ2wxAzHHvWNJzN+3ASLr4GLpbLlIQqsiyszcbyWDqCFZF8GV6ZsyPcAYl6&#10;hLOYWPUO9VNu/NPb5T4g9omSCOwJzRFvVGBianwtUeJv7ynr+qYXvwAAAP//AwBQSwMEFAAGAAgA&#10;AAAhAB0nT8jdAAAABAEAAA8AAABkcnMvZG93bnJldi54bWxMj8FOwzAQRO9I/IO1SFwQtSnCatM4&#10;FUKqRA8cKOTAzYm3SUS8jmw3Tf4ew4VeVhrNaOZtvp1sz0b0oXOk4GEhgCHVznTUKPj82N2vgIWo&#10;yejeESqYMcC2uL7KdWbcmd5xPMSGpRIKmVbQxjhknIe6RavDwg1IyTs6b3VM0jfceH1O5bbnSyEk&#10;t7qjtNDqAV9arL8PJ6ugnPzd2269f52rr26cxb58XB1LpW5vpucNsIhT/A/DL35ChyIxVe5EJrBe&#10;QXok/t3kLaV8AlYpkFIAL3J+CV/8AAAA//8DAFBLAQItABQABgAIAAAAIQC2gziS/gAAAOEBAAAT&#10;AAAAAAAAAAAAAAAAAAAAAABbQ29udGVudF9UeXBlc10ueG1sUEsBAi0AFAAGAAgAAAAhADj9If/W&#10;AAAAlAEAAAsAAAAAAAAAAAAAAAAALwEAAF9yZWxzLy5yZWxzUEsBAi0AFAAGAAgAAAAhAEknTxUQ&#10;AgAAGwQAAA4AAAAAAAAAAAAAAAAALgIAAGRycy9lMm9Eb2MueG1sUEsBAi0AFAAGAAgAAAAhAB0n&#10;T8jdAAAABAEAAA8AAAAAAAAAAAAAAAAAagQAAGRycy9kb3ducmV2LnhtbFBLBQYAAAAABAAEAPMA&#10;AAB0BQAAAAA=&#10;" filled="f" stroked="f">
              <v:textbox style="mso-fit-shape-to-text:t" inset="0,15pt,20pt,0">
                <w:txbxContent>
                  <w:p w14:paraId="73FD1025" w14:textId="4E614BAF" w:rsidR="00DB167A" w:rsidRPr="00671964" w:rsidRDefault="00DB167A" w:rsidP="00671964">
                    <w:pPr>
                      <w:spacing w:after="0"/>
                      <w:rPr>
                        <w:rFonts w:ascii="Aptos" w:eastAsia="Aptos" w:hAnsi="Aptos" w:cs="Aptos"/>
                        <w:noProof/>
                        <w:color w:val="000000"/>
                        <w:sz w:val="20"/>
                        <w:szCs w:val="20"/>
                      </w:rPr>
                    </w:pPr>
                    <w:r>
                      <w:rPr>
                        <w:rFonts w:ascii="Aptos" w:hAnsi="Aptos"/>
                        <w:color w:val="000000"/>
                        <w:sz w:val="20"/>
                        <w:szCs w:val="20"/>
                      </w:rPr>
                      <w:t>Non classifié – Unclassified</w:t>
                    </w:r>
                  </w:p>
                </w:txbxContent>
              </v:textbox>
              <w10:wrap anchorx="page" anchory="page"/>
            </v:shape>
          </w:pict>
        </mc:Fallback>
      </mc:AlternateContent>
    </w:r>
  </w:p>
  <w:p w14:paraId="6E0EBC12" w14:textId="77585171" w:rsidR="00BA178C" w:rsidRPr="00C661C4" w:rsidRDefault="00BA178C">
    <w:pPr>
      <w:pStyle w:val="Header"/>
    </w:pPr>
    <w:r w:rsidRPr="00C661C4">
      <w:rPr>
        <w:noProof/>
      </w:rPr>
      <mc:AlternateContent>
        <mc:Choice Requires="wps">
          <w:drawing>
            <wp:anchor distT="0" distB="0" distL="0" distR="0" simplePos="0" relativeHeight="251658244" behindDoc="0" locked="0" layoutInCell="1" allowOverlap="1" wp14:anchorId="48B6A30B" wp14:editId="0687BA95">
              <wp:simplePos x="635" y="635"/>
              <wp:positionH relativeFrom="page">
                <wp:align>right</wp:align>
              </wp:positionH>
              <wp:positionV relativeFrom="page">
                <wp:align>top</wp:align>
              </wp:positionV>
              <wp:extent cx="1744980" cy="421640"/>
              <wp:effectExtent l="0" t="0" r="0" b="16510"/>
              <wp:wrapNone/>
              <wp:docPr id="1828064907"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4980" cy="421640"/>
                      </a:xfrm>
                      <a:prstGeom prst="rect">
                        <a:avLst/>
                      </a:prstGeom>
                      <a:noFill/>
                      <a:ln>
                        <a:noFill/>
                      </a:ln>
                    </wps:spPr>
                    <wps:txbx>
                      <w:txbxContent>
                        <w:p w14:paraId="3CE1F398" w14:textId="434AF41F" w:rsidR="00BA178C" w:rsidRPr="00BA178C" w:rsidRDefault="00BA178C" w:rsidP="00BA178C">
                          <w:pPr>
                            <w:spacing w:after="0"/>
                            <w:rPr>
                              <w:rFonts w:ascii="Aptos" w:eastAsia="Aptos" w:hAnsi="Aptos" w:cs="Aptos"/>
                              <w:noProof/>
                              <w:color w:val="000000"/>
                              <w:sz w:val="20"/>
                              <w:szCs w:val="20"/>
                            </w:rPr>
                          </w:pPr>
                          <w:r>
                            <w:rPr>
                              <w:rFonts w:ascii="Aptos" w:hAnsi="Aptos"/>
                              <w:color w:val="000000"/>
                              <w:sz w:val="20"/>
                              <w:szCs w:val="2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 w14:anchorId="48B6A30B" id="_x0000_s1027" type="#_x0000_t202" alt="Unclassified - Non classifié" style="position:absolute;margin-left:86.2pt;margin-top:0;width:137.4pt;height:33.2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ZJeEgIAACIEAAAOAAAAZHJzL2Uyb0RvYy54bWysU01v2zAMvQ/YfxB0X+wEadcacYqsRYYB&#10;QVsgHXpWZCk2IIuCxMTOfv0oOR9tt9Owi0yKND/ee5rd9a1he+VDA7bk41HOmbISqsZuS/7zZfnl&#10;hrOAwlbCgFUlP6jA7+afP806V6gJ1GAq5RkVsaHoXMlrRFdkWZC1akUYgVOWghp8K5Bcv80qLzqq&#10;3ppskufXWQe+ch6kCoFuH4Ygn6f6WiuJT1oHhcyUnGbDdPp0buKZzWei2Hrh6kYexxD/MEUrGktN&#10;z6UeBAq2880fpdpGegigcSShzUDrRqq0A20zzj9ss66FU2kXAie4M0zh/5WVj/u1e/YM+2/QE4ER&#10;kM6FItBl3KfXvo1fmpRRnCA8nGFTPTIZf/o6nd7eUEhSbDoZX08Trtnlb+cDflfQsmiU3BMtCS2x&#10;XwWkjpR6SonNLCwbYxI1xr67oMR4k11GjBb2m5411ZvxN1AdaCsPA+HByWVDrVci4LPwxDBNS6rF&#10;Jzq0ga7kcLQ4q8H/+tt9zCfgKcpZR4opuSVJc2Z+WCIkiisZ49v8KifPJ29yNc2jtzkl2V17DyTG&#10;Mb0LJ5MZk9GcTO2hfSVRL2I3CgkrqWfJ8WTe46BfehRSLRYpicTkBK7s2slYOmIWAX3pX4V3R9SR&#10;+HqEk6ZE8QH8ITf+Gdxih0RBYibiO6B5hJ2EmAg7Ppqo9Ld+yro87flvAAAA//8DAFBLAwQUAAYA&#10;CAAAACEAb68EjN0AAAAEAQAADwAAAGRycy9kb3ducmV2LnhtbEyPQUvDQBCF74L/YRnBi9iNtcQa&#10;sykiFOzBQ6s5eNtkp0kwOxt2t2ny7x296OXB8Ib3vpdvJtuLEX3oHCm4WyQgkGpnOmoUfLxvb9cg&#10;QtRkdO8IFcwYYFNcXuQ6M+5MexwPsREcQiHTCtoYh0zKULdodVi4AYm9o/NWRz59I43XZw63vVwm&#10;SSqt7ogbWj3gS4v11+FkFZSTv3nbPu5e5+qzG+dkV96vj6VS11fT8xOIiFP8e4YffEaHgpkqdyIT&#10;RK+Ah8RfZW/5sOIZlYI0XYEscvkfvvgGAAD//wMAUEsBAi0AFAAGAAgAAAAhALaDOJL+AAAA4QEA&#10;ABMAAAAAAAAAAAAAAAAAAAAAAFtDb250ZW50X1R5cGVzXS54bWxQSwECLQAUAAYACAAAACEAOP0h&#10;/9YAAACUAQAACwAAAAAAAAAAAAAAAAAvAQAAX3JlbHMvLnJlbHNQSwECLQAUAAYACAAAACEAphGS&#10;XhICAAAiBAAADgAAAAAAAAAAAAAAAAAuAgAAZHJzL2Uyb0RvYy54bWxQSwECLQAUAAYACAAAACEA&#10;b68EjN0AAAAEAQAADwAAAAAAAAAAAAAAAABsBAAAZHJzL2Rvd25yZXYueG1sUEsFBgAAAAAEAAQA&#10;8wAAAHYFAAAAAA==&#10;" filled="f" stroked="f">
              <v:textbox style="mso-fit-shape-to-text:t" inset="0,15pt,20pt,0">
                <w:txbxContent>
                  <w:p w14:paraId="3CE1F398" w14:textId="434AF41F" w:rsidR="00BA178C" w:rsidRPr="00BA178C" w:rsidRDefault="00BA178C" w:rsidP="00BA178C">
                    <w:pPr>
                      <w:spacing w:after="0"/>
                      <w:rPr>
                        <w:rFonts w:ascii="Aptos" w:eastAsia="Aptos" w:hAnsi="Aptos" w:cs="Aptos"/>
                        <w:noProof/>
                        <w:color w:val="000000"/>
                        <w:sz w:val="20"/>
                        <w:szCs w:val="20"/>
                      </w:rPr>
                    </w:pPr>
                    <w:r>
                      <w:rPr>
                        <w:rFonts w:ascii="Aptos" w:hAnsi="Aptos"/>
                        <w:color w:val="000000"/>
                        <w:sz w:val="20"/>
                        <w:szCs w:val="20"/>
                      </w:rPr>
                      <w:t>Non classifié –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676E" w14:textId="77777777" w:rsidR="00855563" w:rsidRPr="00C661C4" w:rsidRDefault="00DB167A">
    <w:pPr>
      <w:pStyle w:val="Header"/>
      <w:rPr>
        <w:noProof/>
      </w:rPr>
    </w:pPr>
    <w:r w:rsidRPr="00C661C4">
      <w:rPr>
        <w:noProof/>
      </w:rPr>
      <mc:AlternateContent>
        <mc:Choice Requires="wps">
          <w:drawing>
            <wp:anchor distT="0" distB="0" distL="0" distR="0" simplePos="0" relativeHeight="251658242" behindDoc="0" locked="0" layoutInCell="1" allowOverlap="1" wp14:anchorId="0B94F238" wp14:editId="624E8A5B">
              <wp:simplePos x="635" y="635"/>
              <wp:positionH relativeFrom="page">
                <wp:align>right</wp:align>
              </wp:positionH>
              <wp:positionV relativeFrom="page">
                <wp:align>top</wp:align>
              </wp:positionV>
              <wp:extent cx="1692275" cy="419100"/>
              <wp:effectExtent l="0" t="0" r="0" b="0"/>
              <wp:wrapNone/>
              <wp:docPr id="365681685"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92275" cy="419100"/>
                      </a:xfrm>
                      <a:prstGeom prst="rect">
                        <a:avLst/>
                      </a:prstGeom>
                      <a:noFill/>
                      <a:ln>
                        <a:noFill/>
                      </a:ln>
                    </wps:spPr>
                    <wps:txbx>
                      <w:txbxContent>
                        <w:p w14:paraId="14D33CC8" w14:textId="06CF85D9" w:rsidR="00DB167A" w:rsidRPr="00671964" w:rsidRDefault="00DB167A" w:rsidP="00671964">
                          <w:pPr>
                            <w:spacing w:after="0"/>
                            <w:rPr>
                              <w:rFonts w:ascii="Aptos" w:eastAsia="Aptos" w:hAnsi="Aptos" w:cs="Aptos"/>
                              <w:noProof/>
                              <w:color w:val="000000"/>
                              <w:sz w:val="20"/>
                              <w:szCs w:val="20"/>
                            </w:rPr>
                          </w:pPr>
                          <w:r>
                            <w:rPr>
                              <w:rFonts w:ascii="Aptos" w:hAnsi="Aptos"/>
                              <w:color w:val="000000"/>
                              <w:sz w:val="20"/>
                              <w:szCs w:val="2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94F238" id="_x0000_t202" coordsize="21600,21600" o:spt="202" path="m,l,21600r21600,l21600,xe">
              <v:stroke joinstyle="miter"/>
              <v:path gradientshapeok="t" o:connecttype="rect"/>
            </v:shapetype>
            <v:shape id="Text Box 3" o:spid="_x0000_s1028" type="#_x0000_t202" alt="Unclassified - Non classifié" style="position:absolute;margin-left:82.05pt;margin-top:0;width:133.25pt;height:33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g2FAIAACIEAAAOAAAAZHJzL2Uyb0RvYy54bWysU8tu2zAQvBfoPxC813ogTmvBcuAmcFHA&#10;SAI4Rc40RVoCSC5B0pbcr++Stuw07anohVrurvYxM5zfDVqRg3C+A1PTYpJTIgyHpjO7mv54WX36&#10;QokPzDRMgRE1PQpP7xYfP8x7W4kSWlCNcASLGF/1tqZtCLbKMs9boZmfgBUGgxKcZgGvbpc1jvVY&#10;XauszPPbrAfXWAdceI/eh1OQLlJ9KQUPT1J6EYiqKc4W0unSuY1ntpizaueYbTt+HoP9wxSadQab&#10;Xko9sMDI3nV/lNIdd+BBhgkHnYGUHRdpB9ymyN9ts2mZFWkXBMfbC0z+/5Xlj4eNfXYkDF9hQAIj&#10;IL31lUdn3GeQTscvTkowjhAeL7CJIRAef7qdleXnKSUcYzfFrMgTrtn1b+t8+CZAk2jU1CEtCS12&#10;WPuAHTF1TInNDKw6pRI1yvzmwMToya4jRisM24F0TU3LcfwtNEfcysGJcG/5qsPWa+bDM3PIMC6C&#10;qg1PeEgFfU3hbFHSgvv5N3/MR+AxSkmPiqmpQUlTor4bJCSKKxnFLJ8iAMSlWzm9yeNtOyaZvb4H&#10;FGOB78LyZMbkoEZTOtCvKOpl7IYhZjj2rGkYzftw0i8+Ci6Wy5SEYrIsrM3G8lg6YhYBfRlembNn&#10;1APy9Qijplj1DvxTbvzT2+U+IAWJmYjvCc0z7CjERNj50USlv72nrOvTXvwCAAD//wMAUEsDBBQA&#10;BgAIAAAAIQAdJ0/I3QAAAAQBAAAPAAAAZHJzL2Rvd25yZXYueG1sTI/BTsMwEETvSPyDtUhcELUp&#10;wmrTOBVCqkQPHCjkwM2Jt0lEvI5sN03+HsOFXlYazWjmbb6dbM9G9KFzpOBhIYAh1c501Cj4/Njd&#10;r4CFqMno3hEqmDHAtri+ynVm3JnecTzEhqUSCplW0MY4ZJyHukWrw8INSMk7Om91TNI33Hh9TuW2&#10;50shJLe6o7TQ6gFfWqy/DyeroJz83dtuvX+dq69unMW+fFwdS6Vub6bnDbCIU/wPwy9+QociMVXu&#10;RCawXkF6JP7d5C2lfAJWKZBSAC9yfglf/AAAAP//AwBQSwECLQAUAAYACAAAACEAtoM4kv4AAADh&#10;AQAAEwAAAAAAAAAAAAAAAAAAAAAAW0NvbnRlbnRfVHlwZXNdLnhtbFBLAQItABQABgAIAAAAIQA4&#10;/SH/1gAAAJQBAAALAAAAAAAAAAAAAAAAAC8BAABfcmVscy8ucmVsc1BLAQItABQABgAIAAAAIQAW&#10;hxg2FAIAACIEAAAOAAAAAAAAAAAAAAAAAC4CAABkcnMvZTJvRG9jLnhtbFBLAQItABQABgAIAAAA&#10;IQAdJ0/I3QAAAAQBAAAPAAAAAAAAAAAAAAAAAG4EAABkcnMvZG93bnJldi54bWxQSwUGAAAAAAQA&#10;BADzAAAAeAUAAAAA&#10;" filled="f" stroked="f">
              <v:textbox style="mso-fit-shape-to-text:t" inset="0,15pt,20pt,0">
                <w:txbxContent>
                  <w:p w14:paraId="14D33CC8" w14:textId="06CF85D9" w:rsidR="00DB167A" w:rsidRPr="00671964" w:rsidRDefault="00DB167A" w:rsidP="00671964">
                    <w:pPr>
                      <w:spacing w:after="0"/>
                      <w:rPr>
                        <w:rFonts w:ascii="Aptos" w:eastAsia="Aptos" w:hAnsi="Aptos" w:cs="Aptos"/>
                        <w:noProof/>
                        <w:color w:val="000000"/>
                        <w:sz w:val="20"/>
                        <w:szCs w:val="20"/>
                      </w:rPr>
                    </w:pPr>
                    <w:r>
                      <w:rPr>
                        <w:rFonts w:ascii="Aptos" w:hAnsi="Aptos"/>
                        <w:color w:val="000000"/>
                        <w:sz w:val="20"/>
                        <w:szCs w:val="20"/>
                      </w:rPr>
                      <w:t>Non classifié – Unclassified</w:t>
                    </w:r>
                  </w:p>
                </w:txbxContent>
              </v:textbox>
              <w10:wrap anchorx="page" anchory="page"/>
            </v:shape>
          </w:pict>
        </mc:Fallback>
      </mc:AlternateContent>
    </w:r>
  </w:p>
  <w:p w14:paraId="50452C30" w14:textId="3EC2CDB5" w:rsidR="00BA178C" w:rsidRPr="00C661C4" w:rsidRDefault="00BA17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1C83" w14:textId="77777777" w:rsidR="00855563" w:rsidRPr="00C661C4" w:rsidRDefault="00DB167A">
    <w:pPr>
      <w:pStyle w:val="Header"/>
      <w:rPr>
        <w:noProof/>
      </w:rPr>
    </w:pPr>
    <w:r w:rsidRPr="00C661C4">
      <w:rPr>
        <w:noProof/>
      </w:rPr>
      <mc:AlternateContent>
        <mc:Choice Requires="wps">
          <w:drawing>
            <wp:anchor distT="0" distB="0" distL="0" distR="0" simplePos="0" relativeHeight="251658240" behindDoc="0" locked="0" layoutInCell="1" allowOverlap="1" wp14:anchorId="236DC21C" wp14:editId="493937F0">
              <wp:simplePos x="635" y="635"/>
              <wp:positionH relativeFrom="page">
                <wp:align>right</wp:align>
              </wp:positionH>
              <wp:positionV relativeFrom="page">
                <wp:align>top</wp:align>
              </wp:positionV>
              <wp:extent cx="1692275" cy="419100"/>
              <wp:effectExtent l="0" t="0" r="0" b="0"/>
              <wp:wrapNone/>
              <wp:docPr id="623570482"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92275" cy="419100"/>
                      </a:xfrm>
                      <a:prstGeom prst="rect">
                        <a:avLst/>
                      </a:prstGeom>
                      <a:noFill/>
                      <a:ln>
                        <a:noFill/>
                      </a:ln>
                    </wps:spPr>
                    <wps:txbx>
                      <w:txbxContent>
                        <w:p w14:paraId="06BBA9B4" w14:textId="686A1875" w:rsidR="00DB167A" w:rsidRPr="00671964" w:rsidRDefault="00DB167A" w:rsidP="00671964">
                          <w:pPr>
                            <w:spacing w:after="0"/>
                            <w:rPr>
                              <w:rFonts w:ascii="Aptos" w:eastAsia="Aptos" w:hAnsi="Aptos" w:cs="Aptos"/>
                              <w:noProof/>
                              <w:color w:val="000000"/>
                              <w:sz w:val="20"/>
                              <w:szCs w:val="20"/>
                            </w:rPr>
                          </w:pPr>
                          <w:r>
                            <w:rPr>
                              <w:rFonts w:ascii="Aptos" w:hAnsi="Aptos"/>
                              <w:color w:val="000000"/>
                              <w:sz w:val="20"/>
                              <w:szCs w:val="2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6DC21C" id="_x0000_t202" coordsize="21600,21600" o:spt="202" path="m,l,21600r21600,l21600,xe">
              <v:stroke joinstyle="miter"/>
              <v:path gradientshapeok="t" o:connecttype="rect"/>
            </v:shapetype>
            <v:shape id="Text Box 1" o:spid="_x0000_s1029" type="#_x0000_t202" alt="Unclassified - Non classifié" style="position:absolute;margin-left:82.05pt;margin-top:0;width:133.25pt;height:33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m+FQIAACIEAAAOAAAAZHJzL2Uyb0RvYy54bWysU8tu2zAQvBfoPxC813o0TmvBcuAmcFHA&#10;SAI4Rc40RVoCSC5B0pbcr++Stuw27anohVrurvYxM5zfDVqRg3C+A1PTYpJTIgyHpjO7mn5/WX34&#10;TIkPzDRMgRE1PQpP7xbv3817W4kSWlCNcASLGF/1tqZtCLbKMs9boZmfgBUGgxKcZgGvbpc1jvVY&#10;XauszPPbrAfXWAdceI/eh1OQLlJ9KQUPT1J6EYiqKc4W0unSuY1ntpizaueYbTt+HoP9wxSadQab&#10;Xko9sMDI3nV/lNIdd+BBhgkHnYGUHRdpB9ymyN9ss2mZFWkXBMfbC0z+/5Xlj4eNfXYkDF9gQAIj&#10;IL31lUdn3GeQTscvTkowjhAeL7CJIRAef7qdleWnKSUcYzfFrMgTrtn1b+t8+CpAk2jU1CEtCS12&#10;WPuAHTF1TInNDKw6pRI1yvzmwMToya4jRisM24F0TU0/juNvoTniVg5OhHvLVx22XjMfnplDhnER&#10;VG14wkMq6GsKZ4uSFtyPv/ljPgKPUUp6VExNDUqaEvXNICFRXMkoZvkUASAu3crpTR5v2zHJ7PU9&#10;oBgLfBeWJzMmBzWa0oF+RVEvYzcMMcOxZ03DaN6Hk37xUXCxXKYkFJNlYW02lsfSEbMI6Mvwypw9&#10;ox6Qr0cYNcWqN+CfcuOf3i73ASlIzER8T2ieYUchJsLOjyYq/dd7yro+7cVPAAAA//8DAFBLAwQU&#10;AAYACAAAACEAHSdPyN0AAAAEAQAADwAAAGRycy9kb3ducmV2LnhtbEyPwU7DMBBE70j8g7VIXBC1&#10;KcJq0zgVQqpEDxwo5MDNibdJRLyObDdN/h7DhV5WGs1o5m2+nWzPRvShc6TgYSGAIdXOdNQo+PzY&#10;3a+AhajJ6N4RKpgxwLa4vsp1ZtyZ3nE8xIalEgqZVtDGOGSch7pFq8PCDUjJOzpvdUzSN9x4fU7l&#10;tudLISS3uqO00OoBX1qsvw8nq6Cc/N3bbr1/nauvbpzFvnxcHUulbm+m5w2wiFP8D8MvfkKHIjFV&#10;7kQmsF5BeiT+3eQtpXwCVimQUgAvcn4JX/wAAAD//wMAUEsBAi0AFAAGAAgAAAAhALaDOJL+AAAA&#10;4QEAABMAAAAAAAAAAAAAAAAAAAAAAFtDb250ZW50X1R5cGVzXS54bWxQSwECLQAUAAYACAAAACEA&#10;OP0h/9YAAACUAQAACwAAAAAAAAAAAAAAAAAvAQAAX3JlbHMvLnJlbHNQSwECLQAUAAYACAAAACEA&#10;5giZvhUCAAAiBAAADgAAAAAAAAAAAAAAAAAuAgAAZHJzL2Uyb0RvYy54bWxQSwECLQAUAAYACAAA&#10;ACEAHSdPyN0AAAAEAQAADwAAAAAAAAAAAAAAAABvBAAAZHJzL2Rvd25yZXYueG1sUEsFBgAAAAAE&#10;AAQA8wAAAHkFAAAAAA==&#10;" filled="f" stroked="f">
              <v:textbox style="mso-fit-shape-to-text:t" inset="0,15pt,20pt,0">
                <w:txbxContent>
                  <w:p w14:paraId="06BBA9B4" w14:textId="686A1875" w:rsidR="00DB167A" w:rsidRPr="00671964" w:rsidRDefault="00DB167A" w:rsidP="00671964">
                    <w:pPr>
                      <w:spacing w:after="0"/>
                      <w:rPr>
                        <w:rFonts w:ascii="Aptos" w:eastAsia="Aptos" w:hAnsi="Aptos" w:cs="Aptos"/>
                        <w:noProof/>
                        <w:color w:val="000000"/>
                        <w:sz w:val="20"/>
                        <w:szCs w:val="20"/>
                      </w:rPr>
                    </w:pPr>
                    <w:r>
                      <w:rPr>
                        <w:rFonts w:ascii="Aptos" w:hAnsi="Aptos"/>
                        <w:color w:val="000000"/>
                        <w:sz w:val="20"/>
                        <w:szCs w:val="20"/>
                      </w:rPr>
                      <w:t>Non classifié – Unclassified</w:t>
                    </w:r>
                  </w:p>
                </w:txbxContent>
              </v:textbox>
              <w10:wrap anchorx="page" anchory="page"/>
            </v:shape>
          </w:pict>
        </mc:Fallback>
      </mc:AlternateContent>
    </w:r>
  </w:p>
  <w:p w14:paraId="683FB8DA" w14:textId="713EB628" w:rsidR="00BA178C" w:rsidRPr="00C661C4" w:rsidRDefault="00BA178C">
    <w:pPr>
      <w:pStyle w:val="Header"/>
    </w:pPr>
    <w:r w:rsidRPr="00C661C4">
      <w:rPr>
        <w:noProof/>
      </w:rPr>
      <mc:AlternateContent>
        <mc:Choice Requires="wps">
          <w:drawing>
            <wp:anchor distT="0" distB="0" distL="0" distR="0" simplePos="0" relativeHeight="251658243" behindDoc="0" locked="0" layoutInCell="1" allowOverlap="1" wp14:anchorId="7D5836F8" wp14:editId="1B15ECC4">
              <wp:simplePos x="635" y="635"/>
              <wp:positionH relativeFrom="page">
                <wp:align>right</wp:align>
              </wp:positionH>
              <wp:positionV relativeFrom="page">
                <wp:align>top</wp:align>
              </wp:positionV>
              <wp:extent cx="1744980" cy="421640"/>
              <wp:effectExtent l="0" t="0" r="0" b="16510"/>
              <wp:wrapNone/>
              <wp:docPr id="992640946"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4980" cy="421640"/>
                      </a:xfrm>
                      <a:prstGeom prst="rect">
                        <a:avLst/>
                      </a:prstGeom>
                      <a:noFill/>
                      <a:ln>
                        <a:noFill/>
                      </a:ln>
                    </wps:spPr>
                    <wps:txbx>
                      <w:txbxContent>
                        <w:p w14:paraId="5AC10457" w14:textId="39D073C5" w:rsidR="00BA178C" w:rsidRPr="00BA178C" w:rsidRDefault="00BA178C" w:rsidP="00BA178C">
                          <w:pPr>
                            <w:spacing w:after="0"/>
                            <w:rPr>
                              <w:rFonts w:ascii="Aptos" w:eastAsia="Aptos" w:hAnsi="Aptos" w:cs="Aptos"/>
                              <w:noProof/>
                              <w:color w:val="000000"/>
                              <w:sz w:val="20"/>
                              <w:szCs w:val="20"/>
                            </w:rPr>
                          </w:pPr>
                          <w:r>
                            <w:rPr>
                              <w:rFonts w:ascii="Aptos" w:hAnsi="Aptos"/>
                              <w:color w:val="000000"/>
                              <w:sz w:val="20"/>
                              <w:szCs w:val="2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 w14:anchorId="7D5836F8" id="_x0000_s1030" type="#_x0000_t202" alt="Unclassified - Non classifié" style="position:absolute;margin-left:86.2pt;margin-top:0;width:137.4pt;height:33.2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4aZEwIAACIEAAAOAAAAZHJzL2Uyb0RvYy54bWysU01v2zAMvQ/YfxB0X+wEadcacYqsRYYB&#10;QVsgHXpWZCk2IIuCxMTOfv0oJU62rqdiF5kUaX689zS761vD9sqHBmzJx6OcM2UlVI3dlvzny/LL&#10;DWcBha2EAatKflCB380/f5p1rlATqMFUyjMqYkPRuZLXiK7IsiBr1YowAqcsBTX4ViC5fptVXnRU&#10;vTXZJM+vsw585TxIFQLdPhyDfJ7qa60kPmkdFDJTcpoN0+nTuYlnNp+JYuuFqxt5GkN8YIpWNJaa&#10;nks9CBRs55t/SrWN9BBA40hCm4HWjVRpB9pmnL/ZZl0Lp9IuBE5wZ5jC/ysrH/dr9+wZ9t+gJwIj&#10;IJ0LRaDLuE+vfRu/NCmjOEF4OMOmemQy/vR1Or29oZCk2HQyvp4mXLPL384H/K6gZdEouSdaElpi&#10;vwpIHSl1SInNLCwbYxI1xv51QYnxJruMGC3sNz1rKmo+jL+B6kBbeTgSHpxcNtR6JQI+C08M07Sk&#10;WnyiQxvoSg4ni7Ma/K/37mM+AU9RzjpSTMktSZoz88MSIVFcyRjf5lc5eT55k6tpHr3NkGR37T2Q&#10;GMf0LpxMZkxGM5jaQ/tKol7EbhQSVlLPkuNg3uNRv/QopFosUhKJyQlc2bWTsXTELAL60r8K706o&#10;I/H1CIOmRPEG/GNu/DO4xQ6JgsRMxPeI5gl2EmIi7PRootL/9FPW5WnPfwMAAP//AwBQSwMEFAAG&#10;AAgAAAAhAG+vBIzdAAAABAEAAA8AAABkcnMvZG93bnJldi54bWxMj0FLw0AQhe+C/2EZwYvYjbXE&#10;GrMpIhTswUOrOXjbZKdJMDsbdrdp8u8dvejlwfCG976XbybbixF96BwpuFskIJBqZzpqFHy8b2/X&#10;IELUZHTvCBXMGGBTXF7kOjPuTHscD7ERHEIh0wraGIdMylC3aHVYuAGJvaPzVkc+fSON12cOt71c&#10;Jkkqre6IG1o94EuL9dfhZBWUk7952z7uXufqsxvnZFfer4+lUtdX0/MTiIhT/HuGH3xGh4KZKnci&#10;E0SvgIfEX2Vv+bDiGZWCNF2BLHL5H774BgAA//8DAFBLAQItABQABgAIAAAAIQC2gziS/gAAAOEB&#10;AAATAAAAAAAAAAAAAAAAAAAAAABbQ29udGVudF9UeXBlc10ueG1sUEsBAi0AFAAGAAgAAAAhADj9&#10;If/WAAAAlAEAAAsAAAAAAAAAAAAAAAAALwEAAF9yZWxzLy5yZWxzUEsBAi0AFAAGAAgAAAAhAFWr&#10;hpkTAgAAIgQAAA4AAAAAAAAAAAAAAAAALgIAAGRycy9lMm9Eb2MueG1sUEsBAi0AFAAGAAgAAAAh&#10;AG+vBIzdAAAABAEAAA8AAAAAAAAAAAAAAAAAbQQAAGRycy9kb3ducmV2LnhtbFBLBQYAAAAABAAE&#10;APMAAAB3BQAAAAA=&#10;" filled="f" stroked="f">
              <v:textbox style="mso-fit-shape-to-text:t" inset="0,15pt,20pt,0">
                <w:txbxContent>
                  <w:p w14:paraId="5AC10457" w14:textId="39D073C5" w:rsidR="00BA178C" w:rsidRPr="00BA178C" w:rsidRDefault="00BA178C" w:rsidP="00BA178C">
                    <w:pPr>
                      <w:spacing w:after="0"/>
                      <w:rPr>
                        <w:rFonts w:ascii="Aptos" w:eastAsia="Aptos" w:hAnsi="Aptos" w:cs="Aptos"/>
                        <w:noProof/>
                        <w:color w:val="000000"/>
                        <w:sz w:val="20"/>
                        <w:szCs w:val="20"/>
                      </w:rPr>
                    </w:pPr>
                    <w:r>
                      <w:rPr>
                        <w:rFonts w:ascii="Aptos" w:hAnsi="Aptos"/>
                        <w:color w:val="000000"/>
                        <w:sz w:val="20"/>
                        <w:szCs w:val="20"/>
                      </w:rPr>
                      <w:t>Non classifié – Unclassified</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A1263"/>
    <w:multiLevelType w:val="multilevel"/>
    <w:tmpl w:val="35A097F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4766538A"/>
    <w:multiLevelType w:val="multilevel"/>
    <w:tmpl w:val="479A4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263A04"/>
    <w:multiLevelType w:val="multilevel"/>
    <w:tmpl w:val="EC5E9118"/>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3" w15:restartNumberingAfterBreak="0">
    <w:nsid w:val="661E534E"/>
    <w:multiLevelType w:val="multilevel"/>
    <w:tmpl w:val="44B0A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8984045">
    <w:abstractNumId w:val="3"/>
  </w:num>
  <w:num w:numId="2" w16cid:durableId="470905466">
    <w:abstractNumId w:val="1"/>
  </w:num>
  <w:num w:numId="3" w16cid:durableId="2044667943">
    <w:abstractNumId w:val="2"/>
  </w:num>
  <w:num w:numId="4" w16cid:durableId="1300382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785"/>
    <w:rsid w:val="00017997"/>
    <w:rsid w:val="00023A2E"/>
    <w:rsid w:val="00024FEE"/>
    <w:rsid w:val="00025EBB"/>
    <w:rsid w:val="000450A1"/>
    <w:rsid w:val="0006342B"/>
    <w:rsid w:val="00063C81"/>
    <w:rsid w:val="00064693"/>
    <w:rsid w:val="0006614F"/>
    <w:rsid w:val="00073CAE"/>
    <w:rsid w:val="000805F8"/>
    <w:rsid w:val="00082D7A"/>
    <w:rsid w:val="00092F53"/>
    <w:rsid w:val="000B10AC"/>
    <w:rsid w:val="00111589"/>
    <w:rsid w:val="00146F19"/>
    <w:rsid w:val="00173CA5"/>
    <w:rsid w:val="001843D3"/>
    <w:rsid w:val="001A6CB6"/>
    <w:rsid w:val="00210C86"/>
    <w:rsid w:val="00233490"/>
    <w:rsid w:val="00244135"/>
    <w:rsid w:val="00251B50"/>
    <w:rsid w:val="00262B57"/>
    <w:rsid w:val="002663AC"/>
    <w:rsid w:val="00271CF5"/>
    <w:rsid w:val="00275821"/>
    <w:rsid w:val="0027639E"/>
    <w:rsid w:val="002930C5"/>
    <w:rsid w:val="002B6BAC"/>
    <w:rsid w:val="002C5C8B"/>
    <w:rsid w:val="002D401C"/>
    <w:rsid w:val="002E6DA3"/>
    <w:rsid w:val="002F0A38"/>
    <w:rsid w:val="00301EC5"/>
    <w:rsid w:val="00306E2B"/>
    <w:rsid w:val="00334DA9"/>
    <w:rsid w:val="00361FEA"/>
    <w:rsid w:val="00371728"/>
    <w:rsid w:val="00381AC7"/>
    <w:rsid w:val="00387657"/>
    <w:rsid w:val="00396D71"/>
    <w:rsid w:val="003A3566"/>
    <w:rsid w:val="003C0173"/>
    <w:rsid w:val="003D377B"/>
    <w:rsid w:val="00412648"/>
    <w:rsid w:val="00426139"/>
    <w:rsid w:val="0049082E"/>
    <w:rsid w:val="004B7B76"/>
    <w:rsid w:val="004D4FC0"/>
    <w:rsid w:val="004D7464"/>
    <w:rsid w:val="004E27F9"/>
    <w:rsid w:val="004E7CA6"/>
    <w:rsid w:val="00516BBF"/>
    <w:rsid w:val="005412B5"/>
    <w:rsid w:val="005445F5"/>
    <w:rsid w:val="00547FA3"/>
    <w:rsid w:val="00570E5B"/>
    <w:rsid w:val="005812A8"/>
    <w:rsid w:val="00586AE4"/>
    <w:rsid w:val="00587AAA"/>
    <w:rsid w:val="00594A26"/>
    <w:rsid w:val="005A6EA5"/>
    <w:rsid w:val="005C05EE"/>
    <w:rsid w:val="005D29D0"/>
    <w:rsid w:val="005D4018"/>
    <w:rsid w:val="005E0569"/>
    <w:rsid w:val="005E38A9"/>
    <w:rsid w:val="005F301C"/>
    <w:rsid w:val="00617FFD"/>
    <w:rsid w:val="00630EBE"/>
    <w:rsid w:val="00651ACF"/>
    <w:rsid w:val="00667986"/>
    <w:rsid w:val="00671964"/>
    <w:rsid w:val="006C23E5"/>
    <w:rsid w:val="006D51E3"/>
    <w:rsid w:val="007022EF"/>
    <w:rsid w:val="00712EC7"/>
    <w:rsid w:val="007141A0"/>
    <w:rsid w:val="00721D61"/>
    <w:rsid w:val="007222C2"/>
    <w:rsid w:val="00723368"/>
    <w:rsid w:val="00724FB4"/>
    <w:rsid w:val="00726851"/>
    <w:rsid w:val="00726D4B"/>
    <w:rsid w:val="007401C5"/>
    <w:rsid w:val="00741A28"/>
    <w:rsid w:val="00757F25"/>
    <w:rsid w:val="007A53C9"/>
    <w:rsid w:val="007B7C7D"/>
    <w:rsid w:val="007C5452"/>
    <w:rsid w:val="007C5FD3"/>
    <w:rsid w:val="007D452A"/>
    <w:rsid w:val="007E1028"/>
    <w:rsid w:val="007E3F81"/>
    <w:rsid w:val="007F169D"/>
    <w:rsid w:val="008037D3"/>
    <w:rsid w:val="00831887"/>
    <w:rsid w:val="00833DD2"/>
    <w:rsid w:val="00845500"/>
    <w:rsid w:val="00855563"/>
    <w:rsid w:val="00890059"/>
    <w:rsid w:val="008959F8"/>
    <w:rsid w:val="008B1DC7"/>
    <w:rsid w:val="008C1484"/>
    <w:rsid w:val="008C19DF"/>
    <w:rsid w:val="008C5A96"/>
    <w:rsid w:val="008D5353"/>
    <w:rsid w:val="008E62B8"/>
    <w:rsid w:val="008F5A03"/>
    <w:rsid w:val="009219DA"/>
    <w:rsid w:val="00946C15"/>
    <w:rsid w:val="009508A5"/>
    <w:rsid w:val="009B1095"/>
    <w:rsid w:val="009D1DDB"/>
    <w:rsid w:val="00A015E1"/>
    <w:rsid w:val="00A12D77"/>
    <w:rsid w:val="00A22273"/>
    <w:rsid w:val="00A31570"/>
    <w:rsid w:val="00A64BBA"/>
    <w:rsid w:val="00A667D9"/>
    <w:rsid w:val="00A677C3"/>
    <w:rsid w:val="00AA46DC"/>
    <w:rsid w:val="00AC391B"/>
    <w:rsid w:val="00AD1F7D"/>
    <w:rsid w:val="00AE00E5"/>
    <w:rsid w:val="00AF07D0"/>
    <w:rsid w:val="00AF38FF"/>
    <w:rsid w:val="00B3186C"/>
    <w:rsid w:val="00B40040"/>
    <w:rsid w:val="00B45B49"/>
    <w:rsid w:val="00B5402C"/>
    <w:rsid w:val="00B560F4"/>
    <w:rsid w:val="00B71A29"/>
    <w:rsid w:val="00B74905"/>
    <w:rsid w:val="00B8486E"/>
    <w:rsid w:val="00B92A4E"/>
    <w:rsid w:val="00BA178C"/>
    <w:rsid w:val="00BC25E4"/>
    <w:rsid w:val="00BD775B"/>
    <w:rsid w:val="00BE35C2"/>
    <w:rsid w:val="00BF00F0"/>
    <w:rsid w:val="00C112B9"/>
    <w:rsid w:val="00C16108"/>
    <w:rsid w:val="00C24103"/>
    <w:rsid w:val="00C344AA"/>
    <w:rsid w:val="00C50021"/>
    <w:rsid w:val="00C6111C"/>
    <w:rsid w:val="00C661C4"/>
    <w:rsid w:val="00C71F8E"/>
    <w:rsid w:val="00C82518"/>
    <w:rsid w:val="00C90437"/>
    <w:rsid w:val="00C9327E"/>
    <w:rsid w:val="00CB3FA3"/>
    <w:rsid w:val="00CB4BFE"/>
    <w:rsid w:val="00CB5470"/>
    <w:rsid w:val="00CD1E79"/>
    <w:rsid w:val="00CD2854"/>
    <w:rsid w:val="00CE412B"/>
    <w:rsid w:val="00CE7A25"/>
    <w:rsid w:val="00CF6B89"/>
    <w:rsid w:val="00D0010C"/>
    <w:rsid w:val="00D06BF5"/>
    <w:rsid w:val="00D57BC9"/>
    <w:rsid w:val="00D618C0"/>
    <w:rsid w:val="00D67B7F"/>
    <w:rsid w:val="00D71379"/>
    <w:rsid w:val="00D75E84"/>
    <w:rsid w:val="00D764C4"/>
    <w:rsid w:val="00D95E40"/>
    <w:rsid w:val="00DB06DE"/>
    <w:rsid w:val="00DB167A"/>
    <w:rsid w:val="00DC4C6E"/>
    <w:rsid w:val="00E02A5D"/>
    <w:rsid w:val="00E0694B"/>
    <w:rsid w:val="00E21082"/>
    <w:rsid w:val="00E26A07"/>
    <w:rsid w:val="00E26A98"/>
    <w:rsid w:val="00E275D6"/>
    <w:rsid w:val="00E6252A"/>
    <w:rsid w:val="00EA155E"/>
    <w:rsid w:val="00EA3925"/>
    <w:rsid w:val="00EB2430"/>
    <w:rsid w:val="00EE3BAB"/>
    <w:rsid w:val="00EE4DFD"/>
    <w:rsid w:val="00EF3790"/>
    <w:rsid w:val="00EF7CDE"/>
    <w:rsid w:val="00F0297E"/>
    <w:rsid w:val="00F322B8"/>
    <w:rsid w:val="00F3280F"/>
    <w:rsid w:val="00F33023"/>
    <w:rsid w:val="00F330AC"/>
    <w:rsid w:val="00F37DEA"/>
    <w:rsid w:val="00F64BF8"/>
    <w:rsid w:val="00F97DDB"/>
    <w:rsid w:val="00FA140F"/>
    <w:rsid w:val="00FA5248"/>
    <w:rsid w:val="00FB3047"/>
    <w:rsid w:val="00FB764B"/>
    <w:rsid w:val="00FC5703"/>
    <w:rsid w:val="00FD2526"/>
    <w:rsid w:val="00FD3785"/>
    <w:rsid w:val="00FD4360"/>
    <w:rsid w:val="00FE5EAD"/>
    <w:rsid w:val="00FF737C"/>
    <w:rsid w:val="03BD01F7"/>
    <w:rsid w:val="03EA0DA9"/>
    <w:rsid w:val="0529403D"/>
    <w:rsid w:val="06D94FD1"/>
    <w:rsid w:val="07B121DB"/>
    <w:rsid w:val="0869A44F"/>
    <w:rsid w:val="0951E47E"/>
    <w:rsid w:val="099CD61D"/>
    <w:rsid w:val="09A6B9AA"/>
    <w:rsid w:val="0A71DA2B"/>
    <w:rsid w:val="0AD7B41C"/>
    <w:rsid w:val="0B3989F3"/>
    <w:rsid w:val="0B709445"/>
    <w:rsid w:val="0BD06BD8"/>
    <w:rsid w:val="0D1ABFA6"/>
    <w:rsid w:val="0EEAB544"/>
    <w:rsid w:val="0EF118D2"/>
    <w:rsid w:val="0F460A91"/>
    <w:rsid w:val="0FD1345A"/>
    <w:rsid w:val="102ACDD1"/>
    <w:rsid w:val="1180C874"/>
    <w:rsid w:val="11B05560"/>
    <w:rsid w:val="12B8C5DF"/>
    <w:rsid w:val="138C886E"/>
    <w:rsid w:val="13FBA710"/>
    <w:rsid w:val="174C126E"/>
    <w:rsid w:val="17A8C15E"/>
    <w:rsid w:val="18287752"/>
    <w:rsid w:val="1972EBAC"/>
    <w:rsid w:val="19D5B8AF"/>
    <w:rsid w:val="19DD8C31"/>
    <w:rsid w:val="1C164DE9"/>
    <w:rsid w:val="1C8D87DF"/>
    <w:rsid w:val="207F5FD7"/>
    <w:rsid w:val="2346C53C"/>
    <w:rsid w:val="257C88BF"/>
    <w:rsid w:val="26E17660"/>
    <w:rsid w:val="27A61407"/>
    <w:rsid w:val="28CF7791"/>
    <w:rsid w:val="293DF3D9"/>
    <w:rsid w:val="2A353E1F"/>
    <w:rsid w:val="2B98A9C3"/>
    <w:rsid w:val="2BDFBE8E"/>
    <w:rsid w:val="2D90848F"/>
    <w:rsid w:val="2E2A5EFB"/>
    <w:rsid w:val="30BD90AF"/>
    <w:rsid w:val="312C273B"/>
    <w:rsid w:val="3130F2AB"/>
    <w:rsid w:val="31872F46"/>
    <w:rsid w:val="357EE080"/>
    <w:rsid w:val="368B35F4"/>
    <w:rsid w:val="38CE6300"/>
    <w:rsid w:val="3AC4273D"/>
    <w:rsid w:val="3BEA391B"/>
    <w:rsid w:val="3DDF6386"/>
    <w:rsid w:val="3E23CF0F"/>
    <w:rsid w:val="436622D1"/>
    <w:rsid w:val="436B8135"/>
    <w:rsid w:val="4451F067"/>
    <w:rsid w:val="4497D030"/>
    <w:rsid w:val="4CADEB58"/>
    <w:rsid w:val="4CB83050"/>
    <w:rsid w:val="4DEA5489"/>
    <w:rsid w:val="4FAF1226"/>
    <w:rsid w:val="517D0D73"/>
    <w:rsid w:val="52730E59"/>
    <w:rsid w:val="52EB3009"/>
    <w:rsid w:val="53D64893"/>
    <w:rsid w:val="5536FBAA"/>
    <w:rsid w:val="55559B1F"/>
    <w:rsid w:val="57013D53"/>
    <w:rsid w:val="59165A9D"/>
    <w:rsid w:val="59610CF1"/>
    <w:rsid w:val="5B95B80A"/>
    <w:rsid w:val="5D2D1473"/>
    <w:rsid w:val="5E037174"/>
    <w:rsid w:val="5E4E6026"/>
    <w:rsid w:val="5F88E16F"/>
    <w:rsid w:val="62A6B303"/>
    <w:rsid w:val="63B830B6"/>
    <w:rsid w:val="6955EDBB"/>
    <w:rsid w:val="6AF67A9D"/>
    <w:rsid w:val="6B991E38"/>
    <w:rsid w:val="6CC541F6"/>
    <w:rsid w:val="6CC7C377"/>
    <w:rsid w:val="6CCD897B"/>
    <w:rsid w:val="6D5FC445"/>
    <w:rsid w:val="6E531F0E"/>
    <w:rsid w:val="7027DCF3"/>
    <w:rsid w:val="7054AE7A"/>
    <w:rsid w:val="722CE1D9"/>
    <w:rsid w:val="74E0DFA6"/>
    <w:rsid w:val="75BC47B5"/>
    <w:rsid w:val="77F5379D"/>
    <w:rsid w:val="7AB629D0"/>
    <w:rsid w:val="7ADF4C46"/>
    <w:rsid w:val="7F017F65"/>
    <w:rsid w:val="7FD04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2B970C"/>
  <w15:docId w15:val="{8D300284-92B4-4229-8466-15E400EA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CA" w:eastAsia="en-US" w:bidi="ar-SA"/>
      </w:rPr>
    </w:rPrDefault>
    <w:pPrDefault>
      <w:pPr>
        <w:keepNext/>
        <w:keepLines/>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94B"/>
    <w:pPr>
      <w:spacing w:before="120" w:after="120" w:line="240" w:lineRule="auto"/>
    </w:pPr>
    <w:rPr>
      <w:color w:val="000000" w:themeColor="text1"/>
    </w:rPr>
  </w:style>
  <w:style w:type="paragraph" w:styleId="Heading1">
    <w:name w:val="heading 1"/>
    <w:basedOn w:val="Normal"/>
    <w:next w:val="Normal"/>
    <w:link w:val="Heading1Char"/>
    <w:uiPriority w:val="9"/>
    <w:qFormat/>
    <w:rsid w:val="00B40040"/>
    <w:pPr>
      <w:keepNext w:val="0"/>
      <w:keepLines w:val="0"/>
      <w:spacing w:before="0" w:after="0" w:line="360" w:lineRule="auto"/>
      <w:outlineLvl w:val="0"/>
    </w:pPr>
    <w:rPr>
      <w:b/>
      <w:sz w:val="56"/>
      <w:szCs w:val="56"/>
    </w:rPr>
  </w:style>
  <w:style w:type="paragraph" w:styleId="Heading2">
    <w:name w:val="heading 2"/>
    <w:basedOn w:val="Heading1"/>
    <w:next w:val="Normal"/>
    <w:link w:val="Heading2Char"/>
    <w:uiPriority w:val="9"/>
    <w:unhideWhenUsed/>
    <w:qFormat/>
    <w:rsid w:val="00E0694B"/>
    <w:pPr>
      <w:pageBreakBefore/>
      <w:spacing w:after="120"/>
      <w:outlineLvl w:val="1"/>
    </w:pPr>
    <w:rPr>
      <w:rFonts w:cstheme="minorHAnsi"/>
      <w:sz w:val="36"/>
    </w:rPr>
  </w:style>
  <w:style w:type="paragraph" w:styleId="Heading3">
    <w:name w:val="heading 3"/>
    <w:basedOn w:val="Normal"/>
    <w:next w:val="Normal"/>
    <w:link w:val="Heading3Char"/>
    <w:uiPriority w:val="9"/>
    <w:unhideWhenUsed/>
    <w:qFormat/>
    <w:rsid w:val="00E0694B"/>
    <w:pPr>
      <w:outlineLvl w:val="2"/>
    </w:pPr>
    <w:rPr>
      <w:b/>
      <w:bCs/>
      <w:sz w:val="28"/>
      <w:szCs w:val="28"/>
    </w:rPr>
  </w:style>
  <w:style w:type="paragraph" w:styleId="Heading4">
    <w:name w:val="heading 4"/>
    <w:basedOn w:val="Heading3"/>
    <w:next w:val="Normal"/>
    <w:link w:val="Heading4Char"/>
    <w:uiPriority w:val="9"/>
    <w:unhideWhenUsed/>
    <w:qFormat/>
    <w:rsid w:val="00973A07"/>
    <w:pPr>
      <w:outlineLvl w:val="3"/>
    </w:pPr>
  </w:style>
  <w:style w:type="paragraph" w:styleId="Heading5">
    <w:name w:val="heading 5"/>
    <w:basedOn w:val="Normal"/>
    <w:next w:val="Normal"/>
    <w:uiPriority w:val="9"/>
    <w:semiHidden/>
    <w:unhideWhenUsed/>
    <w:qFormat/>
    <w:pPr>
      <w:spacing w:before="220" w:after="40"/>
      <w:outlineLvl w:val="4"/>
    </w:pPr>
    <w:rPr>
      <w:b/>
    </w:rPr>
  </w:style>
  <w:style w:type="paragraph" w:styleId="Heading6">
    <w:name w:val="heading 6"/>
    <w:basedOn w:val="Normal"/>
    <w:next w:val="Normal"/>
    <w:uiPriority w:val="9"/>
    <w:semiHidden/>
    <w:unhideWhenUsed/>
    <w:qFormat/>
    <w:pP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15FD"/>
    <w:pPr>
      <w:spacing w:after="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B39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Paragraph,Dot pt,Liste 1,List Paragraph1,Recommendation,List Paragraph11,L,List Paragraph2,CV text,Table text,F5 List Paragraph,List Paragraph111,Medium Grid 1 - Accent 21,Numbered Paragraph,Bullet text,Numbered Para 1,3,FooterText"/>
    <w:basedOn w:val="Normal"/>
    <w:link w:val="ListParagraphChar"/>
    <w:uiPriority w:val="34"/>
    <w:qFormat/>
    <w:rsid w:val="007F0CBE"/>
    <w:pPr>
      <w:ind w:left="720"/>
      <w:contextualSpacing/>
    </w:pPr>
  </w:style>
  <w:style w:type="paragraph" w:customStyle="1" w:styleId="Default">
    <w:name w:val="Default"/>
    <w:rsid w:val="00053F37"/>
    <w:pPr>
      <w:autoSpaceDE w:val="0"/>
      <w:autoSpaceDN w:val="0"/>
      <w:adjustRightInd w:val="0"/>
      <w:spacing w:line="240" w:lineRule="auto"/>
    </w:pPr>
    <w:rPr>
      <w:color w:val="000000"/>
      <w:sz w:val="24"/>
      <w:szCs w:val="24"/>
    </w:rPr>
  </w:style>
  <w:style w:type="paragraph" w:styleId="Header">
    <w:name w:val="header"/>
    <w:basedOn w:val="Normal"/>
    <w:link w:val="HeaderChar"/>
    <w:uiPriority w:val="99"/>
    <w:unhideWhenUsed/>
    <w:rsid w:val="00E446D4"/>
    <w:pPr>
      <w:tabs>
        <w:tab w:val="center" w:pos="4680"/>
        <w:tab w:val="right" w:pos="9360"/>
      </w:tabs>
      <w:spacing w:after="0"/>
    </w:pPr>
  </w:style>
  <w:style w:type="character" w:customStyle="1" w:styleId="HeaderChar">
    <w:name w:val="Header Char"/>
    <w:basedOn w:val="DefaultParagraphFont"/>
    <w:link w:val="Header"/>
    <w:uiPriority w:val="99"/>
    <w:rsid w:val="00E446D4"/>
  </w:style>
  <w:style w:type="paragraph" w:styleId="Footer">
    <w:name w:val="footer"/>
    <w:basedOn w:val="Normal"/>
    <w:link w:val="FooterChar"/>
    <w:uiPriority w:val="99"/>
    <w:unhideWhenUsed/>
    <w:rsid w:val="00E446D4"/>
    <w:pPr>
      <w:tabs>
        <w:tab w:val="center" w:pos="4680"/>
        <w:tab w:val="right" w:pos="9360"/>
      </w:tabs>
      <w:spacing w:after="0"/>
    </w:pPr>
  </w:style>
  <w:style w:type="character" w:customStyle="1" w:styleId="FooterChar">
    <w:name w:val="Footer Char"/>
    <w:basedOn w:val="DefaultParagraphFont"/>
    <w:link w:val="Footer"/>
    <w:uiPriority w:val="99"/>
    <w:rsid w:val="00E446D4"/>
  </w:style>
  <w:style w:type="character" w:styleId="CommentReference">
    <w:name w:val="annotation reference"/>
    <w:basedOn w:val="DefaultParagraphFont"/>
    <w:uiPriority w:val="99"/>
    <w:semiHidden/>
    <w:unhideWhenUsed/>
    <w:rsid w:val="00A84BDF"/>
    <w:rPr>
      <w:sz w:val="16"/>
      <w:szCs w:val="16"/>
    </w:rPr>
  </w:style>
  <w:style w:type="paragraph" w:styleId="CommentText">
    <w:name w:val="annotation text"/>
    <w:basedOn w:val="Normal"/>
    <w:link w:val="CommentTextChar"/>
    <w:uiPriority w:val="99"/>
    <w:unhideWhenUsed/>
    <w:rsid w:val="00A84BDF"/>
    <w:rPr>
      <w:sz w:val="20"/>
      <w:szCs w:val="20"/>
    </w:rPr>
  </w:style>
  <w:style w:type="character" w:customStyle="1" w:styleId="CommentTextChar">
    <w:name w:val="Comment Text Char"/>
    <w:basedOn w:val="DefaultParagraphFont"/>
    <w:link w:val="CommentText"/>
    <w:uiPriority w:val="99"/>
    <w:rsid w:val="00A84BDF"/>
    <w:rPr>
      <w:sz w:val="20"/>
      <w:szCs w:val="20"/>
    </w:rPr>
  </w:style>
  <w:style w:type="paragraph" w:styleId="CommentSubject">
    <w:name w:val="annotation subject"/>
    <w:basedOn w:val="CommentText"/>
    <w:next w:val="CommentText"/>
    <w:link w:val="CommentSubjectChar"/>
    <w:uiPriority w:val="99"/>
    <w:semiHidden/>
    <w:unhideWhenUsed/>
    <w:rsid w:val="00A84BDF"/>
    <w:rPr>
      <w:b/>
      <w:bCs/>
    </w:rPr>
  </w:style>
  <w:style w:type="character" w:customStyle="1" w:styleId="CommentSubjectChar">
    <w:name w:val="Comment Subject Char"/>
    <w:basedOn w:val="CommentTextChar"/>
    <w:link w:val="CommentSubject"/>
    <w:uiPriority w:val="99"/>
    <w:semiHidden/>
    <w:rsid w:val="00A84BDF"/>
    <w:rPr>
      <w:b/>
      <w:bCs/>
      <w:sz w:val="20"/>
      <w:szCs w:val="20"/>
    </w:rPr>
  </w:style>
  <w:style w:type="paragraph" w:styleId="BalloonText">
    <w:name w:val="Balloon Text"/>
    <w:basedOn w:val="Normal"/>
    <w:link w:val="BalloonTextChar"/>
    <w:uiPriority w:val="99"/>
    <w:semiHidden/>
    <w:unhideWhenUsed/>
    <w:rsid w:val="00A84B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BDF"/>
    <w:rPr>
      <w:rFonts w:ascii="Segoe UI" w:hAnsi="Segoe UI" w:cs="Segoe UI"/>
      <w:sz w:val="18"/>
      <w:szCs w:val="18"/>
    </w:rPr>
  </w:style>
  <w:style w:type="character" w:customStyle="1" w:styleId="Heading1Char">
    <w:name w:val="Heading 1 Char"/>
    <w:basedOn w:val="DefaultParagraphFont"/>
    <w:link w:val="Heading1"/>
    <w:uiPriority w:val="9"/>
    <w:rsid w:val="00B40040"/>
    <w:rPr>
      <w:b/>
      <w:color w:val="000000" w:themeColor="text1"/>
      <w:sz w:val="56"/>
      <w:szCs w:val="56"/>
    </w:rPr>
  </w:style>
  <w:style w:type="paragraph" w:styleId="TOCHeading">
    <w:name w:val="TOC Heading"/>
    <w:basedOn w:val="Heading1"/>
    <w:next w:val="Normal"/>
    <w:uiPriority w:val="39"/>
    <w:unhideWhenUsed/>
    <w:qFormat/>
    <w:rsid w:val="005E33CF"/>
    <w:pPr>
      <w:outlineLvl w:val="9"/>
    </w:pPr>
  </w:style>
  <w:style w:type="paragraph" w:styleId="TOC2">
    <w:name w:val="toc 2"/>
    <w:basedOn w:val="Normal"/>
    <w:next w:val="Normal"/>
    <w:autoRedefine/>
    <w:uiPriority w:val="39"/>
    <w:unhideWhenUsed/>
    <w:rsid w:val="005E33CF"/>
    <w:pPr>
      <w:spacing w:after="100"/>
      <w:ind w:left="220"/>
    </w:pPr>
  </w:style>
  <w:style w:type="paragraph" w:styleId="TOC1">
    <w:name w:val="toc 1"/>
    <w:basedOn w:val="Normal"/>
    <w:next w:val="Normal"/>
    <w:autoRedefine/>
    <w:uiPriority w:val="39"/>
    <w:unhideWhenUsed/>
    <w:rsid w:val="00F7788A"/>
    <w:pPr>
      <w:tabs>
        <w:tab w:val="right" w:leader="dot" w:pos="9350"/>
      </w:tabs>
      <w:spacing w:after="100"/>
    </w:pPr>
    <w:rPr>
      <w:rFonts w:asciiTheme="majorHAnsi" w:eastAsiaTheme="majorEastAsia" w:hAnsiTheme="majorHAnsi" w:cstheme="majorHAnsi"/>
      <w:noProof/>
      <w14:textOutline w14:w="0" w14:cap="flat" w14:cmpd="sng" w14:algn="ctr">
        <w14:noFill/>
        <w14:prstDash w14:val="solid"/>
        <w14:round/>
      </w14:textOutline>
    </w:rPr>
  </w:style>
  <w:style w:type="character" w:styleId="Hyperlink">
    <w:name w:val="Hyperlink"/>
    <w:basedOn w:val="DefaultParagraphFont"/>
    <w:uiPriority w:val="99"/>
    <w:unhideWhenUsed/>
    <w:rsid w:val="005E33CF"/>
    <w:rPr>
      <w:color w:val="0563C1" w:themeColor="hyperlink"/>
      <w:u w:val="single"/>
    </w:rPr>
  </w:style>
  <w:style w:type="character" w:customStyle="1" w:styleId="Heading2Char">
    <w:name w:val="Heading 2 Char"/>
    <w:basedOn w:val="DefaultParagraphFont"/>
    <w:link w:val="Heading2"/>
    <w:uiPriority w:val="9"/>
    <w:rsid w:val="00E0694B"/>
    <w:rPr>
      <w:rFonts w:eastAsiaTheme="majorEastAsia" w:cstheme="minorHAnsi"/>
      <w:color w:val="000000" w:themeColor="text1"/>
      <w:sz w:val="36"/>
      <w:szCs w:val="32"/>
      <w:lang w:val="fr-CA"/>
    </w:rPr>
  </w:style>
  <w:style w:type="character" w:customStyle="1" w:styleId="Heading3Char">
    <w:name w:val="Heading 3 Char"/>
    <w:basedOn w:val="DefaultParagraphFont"/>
    <w:link w:val="Heading3"/>
    <w:uiPriority w:val="9"/>
    <w:rsid w:val="00E0694B"/>
    <w:rPr>
      <w:b/>
      <w:bCs/>
      <w:color w:val="000000" w:themeColor="text1"/>
      <w:sz w:val="28"/>
      <w:szCs w:val="28"/>
    </w:rPr>
  </w:style>
  <w:style w:type="paragraph" w:styleId="TOC3">
    <w:name w:val="toc 3"/>
    <w:basedOn w:val="Normal"/>
    <w:next w:val="Normal"/>
    <w:autoRedefine/>
    <w:uiPriority w:val="39"/>
    <w:unhideWhenUsed/>
    <w:rsid w:val="006515FD"/>
    <w:pPr>
      <w:spacing w:after="100"/>
      <w:ind w:left="440"/>
    </w:pPr>
  </w:style>
  <w:style w:type="character" w:customStyle="1" w:styleId="TitleChar">
    <w:name w:val="Title Char"/>
    <w:basedOn w:val="DefaultParagraphFont"/>
    <w:link w:val="Title"/>
    <w:uiPriority w:val="10"/>
    <w:rsid w:val="006515FD"/>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E4506C"/>
    <w:pPr>
      <w:spacing w:after="0"/>
    </w:pPr>
    <w:rPr>
      <w:sz w:val="20"/>
      <w:szCs w:val="20"/>
    </w:rPr>
  </w:style>
  <w:style w:type="character" w:customStyle="1" w:styleId="FootnoteTextChar">
    <w:name w:val="Footnote Text Char"/>
    <w:basedOn w:val="DefaultParagraphFont"/>
    <w:link w:val="FootnoteText"/>
    <w:uiPriority w:val="99"/>
    <w:semiHidden/>
    <w:rsid w:val="00E4506C"/>
    <w:rPr>
      <w:sz w:val="20"/>
      <w:szCs w:val="20"/>
    </w:rPr>
  </w:style>
  <w:style w:type="character" w:styleId="FootnoteReference">
    <w:name w:val="footnote reference"/>
    <w:basedOn w:val="DefaultParagraphFont"/>
    <w:uiPriority w:val="99"/>
    <w:semiHidden/>
    <w:unhideWhenUsed/>
    <w:rsid w:val="00E4506C"/>
    <w:rPr>
      <w:vertAlign w:val="superscript"/>
    </w:rPr>
  </w:style>
  <w:style w:type="character" w:styleId="IntenseEmphasis">
    <w:name w:val="Intense Emphasis"/>
    <w:basedOn w:val="DefaultParagraphFont"/>
    <w:uiPriority w:val="21"/>
    <w:qFormat/>
    <w:rsid w:val="00E81082"/>
    <w:rPr>
      <w:i/>
      <w:iCs/>
      <w:color w:val="5B9BD5" w:themeColor="accent1"/>
    </w:rPr>
  </w:style>
  <w:style w:type="table" w:styleId="GridTable4-Accent3">
    <w:name w:val="Grid Table 4 Accent 3"/>
    <w:basedOn w:val="TableNormal"/>
    <w:uiPriority w:val="49"/>
    <w:rsid w:val="0073470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ListParagraphChar">
    <w:name w:val="List Paragraph Char"/>
    <w:aliases w:val="Table Paragraph Char,Dot pt Char,Liste 1 Char,List Paragraph1 Char,Recommendation Char,List Paragraph11 Char,L Char,List Paragraph2 Char,CV text Char,Table text Char,F5 List Paragraph Char,List Paragraph111 Char,Bullet text Char"/>
    <w:link w:val="ListParagraph"/>
    <w:uiPriority w:val="34"/>
    <w:locked/>
    <w:rsid w:val="00734702"/>
  </w:style>
  <w:style w:type="character" w:customStyle="1" w:styleId="apple-converted-space">
    <w:name w:val="apple-converted-space"/>
    <w:basedOn w:val="DefaultParagraphFont"/>
    <w:rsid w:val="008235EB"/>
  </w:style>
  <w:style w:type="paragraph" w:customStyle="1" w:styleId="default0">
    <w:name w:val="default"/>
    <w:basedOn w:val="Normal"/>
    <w:rsid w:val="008235EB"/>
    <w:pPr>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862DEC"/>
    <w:pPr>
      <w:spacing w:line="240" w:lineRule="auto"/>
    </w:pPr>
  </w:style>
  <w:style w:type="character" w:customStyle="1" w:styleId="Heading4Char">
    <w:name w:val="Heading 4 Char"/>
    <w:basedOn w:val="DefaultParagraphFont"/>
    <w:link w:val="Heading4"/>
    <w:uiPriority w:val="9"/>
    <w:rsid w:val="00973A07"/>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uiPriority w:val="11"/>
    <w:qFormat/>
    <w:pP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CD2854"/>
    <w:rPr>
      <w:color w:val="605E5C"/>
      <w:shd w:val="clear" w:color="auto" w:fill="E1DFDD"/>
    </w:rPr>
  </w:style>
  <w:style w:type="paragraph" w:styleId="TOC4">
    <w:name w:val="toc 4"/>
    <w:basedOn w:val="Normal"/>
    <w:next w:val="Normal"/>
    <w:autoRedefine/>
    <w:uiPriority w:val="39"/>
    <w:unhideWhenUsed/>
    <w:rsid w:val="00E0694B"/>
    <w:pPr>
      <w:spacing w:after="100"/>
      <w:ind w:left="660"/>
    </w:pPr>
  </w:style>
  <w:style w:type="character" w:styleId="Mention">
    <w:name w:val="Mention"/>
    <w:basedOn w:val="DefaultParagraphFont"/>
    <w:uiPriority w:val="99"/>
    <w:unhideWhenUsed/>
    <w:rsid w:val="00C112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aws-lois.justice.gc.ca/eng/acts/A-0.6/FullText.html" TargetMode="External"/><Relationship Id="rId18" Type="http://schemas.openxmlformats.org/officeDocument/2006/relationships/hyperlink" Target="https://laws-lois.justice.gc.ca/eng/acts/h-6/fulltext.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file:///C:/Users/Lenovo/Dropbox/Clients/CCC/CCC-6142-accessibility-plan/sent-to-client/info@ccc.ca" TargetMode="External"/><Relationship Id="rId17" Type="http://schemas.openxmlformats.org/officeDocument/2006/relationships/hyperlink" Target="https://laws-lois.justice.gc.ca/eng/acts/h-6/fulltext.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aws-lois.justice.gc.ca/eng/acts/h-6/fulltext.html" TargetMode="External"/><Relationship Id="rId20" Type="http://schemas.openxmlformats.org/officeDocument/2006/relationships/hyperlink" Target="https://laws-lois.justice.gc.ca/eng/const/page-15.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laws-lois.justice.gc.ca/eng/acts/A-0.6/FullText.html" TargetMode="External"/><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laws-lois.justice.gc.ca/eng/acts/e-5.401/page-1.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aws-lois.justice.gc.ca/eng/acts/A-0.6/FullText.html"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TGeRXmiiLFYRcv8OUHkP0yydbg==">AMUW2mWE+JpAvKpsSf/meLHzbvaOhgVM/zPooGBkDHg2CRyekvNv+4zvcBKU+GM5z9yi4aWUATdn6gZDvNV6k9+re9R8uYAF0Zw8nh+vYQIA+l30Xwq074ol71t80Tk9OA/Po+IfJnZrSJXZe7Lz97ge71xP/Yt+zEGsCroB3x1tTu0wW8XtFw/ecO2brcUe74delQbDs1KuzjcvhR1D6ptUw5RJsnV5m0S2APQSXrnXVE9MHneMrE9RVFn86ZcYjSyI1UEIaV19aAesQjHTg+1i2hQT2au/1qAMTGUv1oMVS8k9XWP99OLeNFGolIe8d4IEK/Ua1WMTN1J+Bbbd1D1KZiRlwvHvCfUYbAPo1hch3zePUALcZ97i/fwV9XAJhIQ+sRj9MhMdXhiIdH68w4RI3f1dgNbb7vrV8E0aTZG9CUcrsImXct9cEt/zTc4EMmI/7p6dHuTBAdQT0/GbAGFz7mplTlgmEa5V/bNthwjt2KLpGuXGD455VY8GP+cGwDR1EcVySbxPAzB/UNkiQ8sQNDV/9FJsdC2Ks+LO3p7MfnsxFSzi3E/XJOBAKyL1F92C9Pj9chzhT8/sddFrTV2h0SKvx2ep82RaWGMfkyxbc3uP5JNdE8CA3d7DMLiJJQgJh2/+qcpfhIhE9W/nlNxxyNEGZ8ANkutIhRYe4VQDgOe9FMdNyVoeklXWF+Z1AOpwKmLgsRLhG8MLc7hw1Gh5IhiGZCvGDRGY+/zxdhhmSnLQwefzfQ/xuLbkSt1gWwSK1dmRTRQkOBQ3ZcIJNeko+j3Ys6u9eIlAGKP4fCqd05t21coaNwJn40rnPgweuDZ3K7OJGBkm94hUTBSe1Ql720DEIsv4vNBazDCa5ZQtfpOtaCUqZg4U1TSEIyH4gjtuBZZmCCJVKXe6QwTWtbUX5FlhygECfGwcPZ93t/hpQTWkJoBE+6bJsjam6mlhBDFoPTXXBUr4HAdFIA7sMlqbks4dX9f6wxNd7VdQQDgFcoQFzwrg2d7SYdjJ5l+k8MSXkHOpy/jIT5VQUjuWcJwBFHaaE3eSeg08UkozxB1mYWg94koJEgj0eFLfpRyAaYfLIAQpQf/+ImuHDgsBh0WokcoDqe2ZE/ldmjKbhsLEhyytwyqgrGGZYDEEry1UpIohGMG9xWd7JFJLrQ3dkLdRCYHDvKLz05jckIfO34P58ug5BqcI7C8IVMKYYjFxoWw1+rNrj7rloDe8d9rAHIuSB2E07YhNDUYJUVeJlaTmizqgoCoJlTudIf1ZsYzyWWLRfFV1WZhSxzeogXm1hskO3oNsuL5/ODGXMDk64mSsyyyi15+K6JQxDWmY+BEM+SjzZJNN2P/Wxsh04h2Dg/DAkm2SqXgCXQtyd5Wj8EyGOEOTPxT4Rn7QQLgzXiujen9iEIMJSWtsvx7R/wzuAYYp1hDD/PEQ/82HagBPM/X35MUR4lY8B0FTFHPjbamBC3YUe+Umsa2SeeAvI0OA6RE2lmeJi0M1k9YaXL9B3X96o8lUufACXz8FbAcfIInoKdT4IW2+nZHN92j2376gExA8c6DmEM+KSEiKoWdHtQmeHNfuCKYRJK09NKf1TL/E72lgYCJ7VF5ZgJp8fwDhV9cLO1h5O1cdoroVwJZio3YorvDXEF+60xPYOkl+wkgrDE/FR7vs3WXJEpvoSYX0AjqvDpADDikieQlT7XD8+4hcIMwQ0Ioafx4VOtjAwRvay4o+2iP3iXPFZ0tNrayD26B5IZ4/BUheq15T5C1i7JsrX5faBp46E5wP47B03dufP09fwhGW+ZPBoJgvXDifzq6Zipcx3z8bXrLWHaJb95t9hYbUKiEF0CLXAR01vWjmvKZASYlwDXgSf+GjBz+56yhP0Z3fkqsoZ/YeFXJLPIL2J7ydkSIeKG70bWIyEXpSsOTsKBy6ndRVI6U4BtEA+NFtafRjgw4S9kRvkawUET2Nudc8p26k99FnxH4ilUqXQJxbBWo6R7U2Hf2dlibr344XzPW5uhjMtgXah08ZquMADKZRDjRQ/kdfko2NeWPq4vAM8hiZB2/MqNatFx3GTUST3ZzmwGT2nR4pxl27OuY3InQbd2x8yLlSwHtWFxZeyEyfEXvIvAMox5DFGEbGNbMPpLBZ6OJkJg/BrxIecOS+oy8ApMFtcMay7v85XHSKlGoseS8J5TRZvh1VDzz2bhzURiM/PbiMw4rNZrYNyXVQ9afzN0q9He/qHmxO7XMkg5kJQk+JjvyTTQgve0DbBRpV2D5sqKfIYGK7/X/5p8AMxMOd3WrvPOGAkgslsc68dkw4U7AdjGuxRyZJPN9jZkjLiEZGRV/4YIF/H7v4d8nunldmNcwL4UWwbxZSddYXj2kdkRJuYtZy1BK05sdY1TKG7mK6yewayYwi/Pv2TH9Pgupdl2rnRZhfSMs+1wgh1NtGo7RbGrq9Fzvvi5VqAz4lBHL7YT7xkDVAZXiFBosdAjbWWSP+rP6k+USGJbhshH66wZWkb43IfQpYtu1HYwhouKKzb8MpGtwI5nBeapg+nMVdziKWYICzKdAMidZ36rMdi8vTdzDJRe7ZilmvXTHTS0bx68f5Va5xqo9H5GZTFULeDQ53SS27aEldEjkzedVjcj2agaJx3+OBKGRx89ab12WWLGRMkhV2btWVQjT/nj6r52Tnhq/CHbi3FyJLYWZ5rkgUuDokjTHf7OtFTbu+cgvw1hv3bfNeWsF2yadrz7EIWkPvsG9TOl2l0UH0CQKJCuu8BoJPfyxW/CIeK6Q3KxGZRTqtM0kmicbCl/83Sjcpqm4wakrqVnhwnrfVnYrA2hsiuVVeg+3dXtyn4Eny2uZvQJnVCm8OF8VzU3va+ltdITWOCYjINOe9EqaUXW9mCi0J4jvLNM4+vkM3/b2vIkxtUUR8k4NCxP2zwp+UAzK+kSu2hPNynd67uNSWi/0nNcyOAYpeYalA73Ptf/dJSHGjoNLlcas75FnlZByZO+/McluHb9o3PEB3SV1Appp4Nib0pIn5/mXJ1Ca1P9XlWFhGwSB4zWcHf2fvLrhvdJw+Saf0Wp+oQjj+bs3+BAY3DKpPsdLmXBTBcL3mNsUD7sfQ+BDOxioLgCwAfpgw853OI042sHqO2KWLFakQT5wuGYn6PQsFUkkpYWuN5aYxwGmsHc2pbcvvgWTyAKVKr46XgYjzM5nEokzaGKnXvCLfsVCN8M7OsKLSD5R/9MxbslsIoQIMOkSX16d/uGgawQk6ICaPodlozAuNbtGjBb0mxT77KWuFQWvq4kEZ7zIBpV7PeejMzORYMw8xyLe6TnRwk0njwz+Brttf3ayH59ldKk+pfdfL8rSVMVYB5tTlLnKdzSr2HmeguchjoW2EhvCDYP1sBuuKVRE3cRfLF+89Zze3VnGcblkEFA3Nq8+JPstnOQxN1vYsj4WQQF2lNyRydyJt9eTw50G5RLW8g7CscQyqntxXadbjONd54ujKywOyb40Uage8HJC3x11SGO0jBQpIXSm7eNTLm88Smbb88EeI5F8/BJVte+sAChMIZJP8FoZKau3MifDQAYdYDUcFTUM8RdO6UtmDhK/BB2xJMo6vDrf9punWQ/x51DMPThpsU7aMGNDmn/fNvS3MZEhjePlfs/S/T6yw/Ndl6VUkBZMJovk8YEJPOMORfOzcFymvKnp501aiNylJnU+7GhubMvacjBoOpeGIdfhPU7L1dWsnagH4o2UdeMQNuSka+n63kXXIiA032f9TfO+T0Mf3vHUTAM/Xyiiw508LInEK8vwpDTG4HZcNPwa/+VOOp/RxP2g2yN7x+N2F/FoRJxZpmL2mja7JOSa27OLAkDOJL1gD4s5aisQOYtQjj1nz7gBjA9gO5SZ9NUrhgn/kB8tilMYoarpXwcRrnaVyyEgJ5MJAAq2b5UrMcq+SiQP+/XrpJ9xOF87fm+keJ7IH7ZtfQ4xdcmSnPnwkJ5C+EhxykgtTIR8P4DskD4C677/CiqweElxFQvSwwwjRiijotZCgh52adenhIVr161AA8DftfTNVVlxWdZUEEEa1QpcUBjduVFxO2KAJYTYSmNc/3qpJVhgF5juXQaHwW6O4ScPf0CSnSzy6AncRqh2lwQpM70Hw6MZ2BhPOil3vrSg56fTsdEMbiugc0OeqNgTlRylfQpOWAdmYrScKECIm6kw26zcGHDNy0jSOmMEsJ372/qQY/3kpVxyXhedk4PydDE3W/nWvfhtTnsf4meNC+EncxP9RhpTtRCfokgWrUQ3P+d5vUQVGj98zTiYrr+PvkW70KgIBs4BhnhC6xk2GHGkyLVWA27MU3AKnPnQcmtaunrNUgwscxyTdw42BWG4U7iwQOvB3F20zLtwJyZpl+D3uRddZ4Uqb8KLfbWD9PfKRqjl/UM2U9lZEXmKb+An3cNQ+vn1GnHB4UzZJZzCuNMJcPegMmFj735XHtyZm5VPEd6loR1L/3v0elZnnr5Qy58beKa7RQ5jWVEHSasQGbnaAk3x2UfbsGb/iY9dyfonURXw3HHJLExeajq8ZWLDd5X7L9x9qWUTp2j57U2oyuDH8UoPidmZdPxKzqetVhPOTAAp6vnkq/0HYIUAhoFIlnyXlbZCvInT1pvVJ/QMi8gwN/cGXuisguq6IgsPJltdQQXQFHl0voziK26J5J6smCgyDgDUbESlPDvOXfolagyMpmog5t0w8qNakO6/zFQ60k228TZ7fdz74D0KOeoW6bDhlmqiFp1drp0SPaujeJe49H3yzu5mwkOtBWbE7w2Ra8DWH+F48VjyrFOxRaph26jrd+z8iLHurPbIb7l0uVqSW8LSeytjPYuLb18K5Up+etMjf0GFD2TDL09927YqaHnxaBBaBX5y+/lvUHFvXEjewVhtZnrBpZ6BAoQPu83JHPfnJjMfRiTxMDR49leGx0Mj6iv9zfhkOFz8+gedWgXd107jdCr+Xbd5kW2VLM3/yQbMQEK1eRms1rK91BCU1kUEbg8jM1zEMebm3RNrb34jCXc6l9ZxHGsPj1oVfUaOVEs2xqW/3MrqrP5NpqSdWeOywSQQTioqDXsigdkoyu4V/LP9qamgg37pGiQpdjn4jcdj0maj3uy3ntuDHtbrF0DCwWjQV6xhG6mk8IN/P1w29zoAeuI3x4SGl17eJ0iASqs8AWSE2s56sebTiqjY90ogB0JdIiiJ3Jtmnd58UiBnoZneHIKZWQmpylEpVOUJpm33DaFCEYGiIT3A7ltjPDxMhCUFoaOKb++si8zCTiVh3Lpz3rzSTVg+1Q2B8UpbO7sPByyBvEQK69ZTCl+j7PcyyiRTvWSoUu66dRpiDfowdkKFYYbG19OYstm0PqrQ2mD32wja1Mb8YtQcLxtV2dKH5KrMzhieMiTOAdO4vSbVNjKDEo+6IMAiF+31/7rqOwt7Vb/cBcrOgC+2oFo8tlGJSyfdyyY1ZoBA/wX+k/+fC5C0gKQbBm3nyOvZDtNJIFxY8+ueMGeqTW4gJtR7I+e8REP7BlzpTRXI5nQ8253o+d47Pwbdx+Q==</go:docsCustomData>
</go:gDocsCustomXmlDataStorage>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CCC Report" ma:contentTypeID="0x0101002BF1731D9C106E4CA89F908B709688E2200000E0FE0140D09140BDE795187723E0BA" ma:contentTypeVersion="26" ma:contentTypeDescription="" ma:contentTypeScope="" ma:versionID="f454d1e36573a00d26dc5f49d968cbf4">
  <xsd:schema xmlns:xsd="http://www.w3.org/2001/XMLSchema" xmlns:xs="http://www.w3.org/2001/XMLSchema" xmlns:p="http://schemas.microsoft.com/office/2006/metadata/properties" xmlns:ns2="84967873-63b6-492d-bae8-a4eb497ea6af" targetNamespace="http://schemas.microsoft.com/office/2006/metadata/properties" ma:root="true" ma:fieldsID="d8af3a94e7e282e492d67c44bee0d22f" ns2:_="">
    <xsd:import namespace="84967873-63b6-492d-bae8-a4eb497ea6af"/>
    <xsd:element name="properties">
      <xsd:complexType>
        <xsd:sequence>
          <xsd:element name="documentManagement">
            <xsd:complexType>
              <xsd:all>
                <xsd:element ref="ns2:j90f2c7d25184f12a273047ebae3521b" minOccurs="0"/>
                <xsd:element ref="ns2:TaxCatchAll" minOccurs="0"/>
                <xsd:element ref="ns2:TaxCatchAllLabel" minOccurs="0"/>
                <xsd:element ref="ns2:m92a13f33de44ab4aaf9a39439b72448" minOccurs="0"/>
                <xsd:element ref="ns2:DateOfPub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67873-63b6-492d-bae8-a4eb497ea6af" elementFormDefault="qualified">
    <xsd:import namespace="http://schemas.microsoft.com/office/2006/documentManagement/types"/>
    <xsd:import namespace="http://schemas.microsoft.com/office/infopath/2007/PartnerControls"/>
    <xsd:element name="j90f2c7d25184f12a273047ebae3521b" ma:index="8" nillable="true" ma:taxonomy="true" ma:internalName="j90f2c7d25184f12a273047ebae3521b" ma:taxonomyFieldName="ISIRecordSeriesID" ma:displayName="ISI Record Series ID" ma:readOnly="false" ma:fieldId="{390f2c7d-2518-4f12-a273-047ebae3521b}" ma:sspId="9cbffe14-df49-4fd2-9c58-8f75a29b2d3a" ma:termSetId="2701132c-a844-423a-93f5-9853cccc1f0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ead767-cfec-44eb-80ab-5dbd056deeb6}" ma:internalName="TaxCatchAll" ma:readOnly="false" ma:showField="CatchAllData" ma:web="8e28fcfd-c64f-4289-81e8-c164f7209d6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ead767-cfec-44eb-80ab-5dbd056deeb6}" ma:internalName="TaxCatchAllLabel" ma:readOnly="true" ma:showField="CatchAllDataLabel" ma:web="8e28fcfd-c64f-4289-81e8-c164f7209d6e">
      <xsd:complexType>
        <xsd:complexContent>
          <xsd:extension base="dms:MultiChoiceLookup">
            <xsd:sequence>
              <xsd:element name="Value" type="dms:Lookup" maxOccurs="unbounded" minOccurs="0" nillable="true"/>
            </xsd:sequence>
          </xsd:extension>
        </xsd:complexContent>
      </xsd:complexType>
    </xsd:element>
    <xsd:element name="m92a13f33de44ab4aaf9a39439b72448" ma:index="12" nillable="true" ma:taxonomy="true" ma:internalName="m92a13f33de44ab4aaf9a39439b72448" ma:taxonomyFieldName="YearOfPublication" ma:displayName="Year of Publication" ma:readOnly="false" ma:fieldId="{692a13f3-3de4-4ab4-aaf9-a39439b72448}" ma:sspId="9cbffe14-df49-4fd2-9c58-8f75a29b2d3a" ma:termSetId="4dfc4cd1-0dc1-4600-8056-f0a154f7674b" ma:anchorId="00000000-0000-0000-0000-000000000000" ma:open="false" ma:isKeyword="false">
      <xsd:complexType>
        <xsd:sequence>
          <xsd:element ref="pc:Terms" minOccurs="0" maxOccurs="1"/>
        </xsd:sequence>
      </xsd:complexType>
    </xsd:element>
    <xsd:element name="DateOfPublication" ma:index="14" nillable="true" ma:displayName="Date of Publication" ma:format="DateOnly" ma:internalName="DateOfPublication"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cbffe14-df49-4fd2-9c58-8f75a29b2d3a" ContentTypeId="0x0101002BF1731D9C106E4CA89F908B709688E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84967873-63b6-492d-bae8-a4eb497ea6af" xsi:nil="true"/>
    <j90f2c7d25184f12a273047ebae3521b xmlns="84967873-63b6-492d-bae8-a4eb497ea6af">
      <Terms xmlns="http://schemas.microsoft.com/office/infopath/2007/PartnerControls"/>
    </j90f2c7d25184f12a273047ebae3521b>
    <m92a13f33de44ab4aaf9a39439b72448 xmlns="84967873-63b6-492d-bae8-a4eb497ea6af">
      <Terms xmlns="http://schemas.microsoft.com/office/infopath/2007/PartnerControls"/>
    </m92a13f33de44ab4aaf9a39439b72448>
    <DateOfPublication xmlns="84967873-63b6-492d-bae8-a4eb497ea6af"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870591-CFE4-4BBD-B3D7-D150E6DA9793}">
  <ds:schemaRefs>
    <ds:schemaRef ds:uri="http://schemas.microsoft.com/sharepoint/v3/contenttype/forms"/>
  </ds:schemaRefs>
</ds:datastoreItem>
</file>

<file path=customXml/itemProps3.xml><?xml version="1.0" encoding="utf-8"?>
<ds:datastoreItem xmlns:ds="http://schemas.openxmlformats.org/officeDocument/2006/customXml" ds:itemID="{A8D5D9AA-7ED5-423B-8517-20484522C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67873-63b6-492d-bae8-a4eb497ea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8DA6C2-7C01-4F07-A125-1219F3DAC15C}">
  <ds:schemaRefs>
    <ds:schemaRef ds:uri="Microsoft.SharePoint.Taxonomy.ContentTypeSync"/>
  </ds:schemaRefs>
</ds:datastoreItem>
</file>

<file path=customXml/itemProps5.xml><?xml version="1.0" encoding="utf-8"?>
<ds:datastoreItem xmlns:ds="http://schemas.openxmlformats.org/officeDocument/2006/customXml" ds:itemID="{C84DDAE2-43B6-4598-B0F0-2A95E80DB961}">
  <ds:schemaRefs>
    <ds:schemaRef ds:uri="http://schemas.microsoft.com/office/2006/metadata/properties"/>
    <ds:schemaRef ds:uri="http://schemas.microsoft.com/office/infopath/2007/PartnerControls"/>
    <ds:schemaRef ds:uri="84967873-63b6-492d-bae8-a4eb497ea6af"/>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27</Pages>
  <Words>4012</Words>
  <Characters>22869</Characters>
  <Application>Microsoft Office Word</Application>
  <DocSecurity>0</DocSecurity>
  <Lines>190</Lines>
  <Paragraphs>53</Paragraphs>
  <ScaleCrop>false</ScaleCrop>
  <Company>Corporation commerciale canadienne</Company>
  <LinksUpToDate>false</LinksUpToDate>
  <CharactersWithSpaces>26828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sur l’accessibilité de la Corporation commerciale canadienne (CCC)</dc:title>
  <dc:subject>Plan sur l’accessibilité de la Corporation commerciale canadienne (CCC)</dc:subject>
  <dc:creator>Jaigirdar, Sayeeda</dc:creator>
  <cp:keywords/>
  <cp:lastModifiedBy>Richard, Paulette</cp:lastModifiedBy>
  <cp:revision>124</cp:revision>
  <dcterms:created xsi:type="dcterms:W3CDTF">2022-12-19T17:18:00Z</dcterms:created>
  <dcterms:modified xsi:type="dcterms:W3CDTF">2025-12-05T19:19:00Z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0x0101002BF1731D9C106E4CA89F908B709688E2200000E0FE0140D09140BDE795187723E0BA</vt:lpwstr>
  </property>
  <property fmtid="{D5CDD505-2E9C-101B-9397-08002B2CF9AE}" pid="3" name="ISIRecordSeriesID">
    <vt:lpwstr/>
  </property>
  <property fmtid="{D5CDD505-2E9C-101B-9397-08002B2CF9AE}" pid="4" name="YearOfPublication">
    <vt:lpwstr/>
  </property>
  <property fmtid="{D5CDD505-2E9C-101B-9397-08002B2CF9AE}" pid="5" name="ClassificationContentMarkingHeaderShapeIds">
    <vt:lpwstr>3b2a7fb2,6cf60e8b,174c6004</vt:lpwstr>
  </property>
  <property fmtid="{D5CDD505-2E9C-101B-9397-08002B2CF9AE}" pid="6" name="ClassificationContentMarkingHeaderFontProps">
    <vt:lpwstr>#000000,10,Aptos</vt:lpwstr>
  </property>
  <property fmtid="{D5CDD505-2E9C-101B-9397-08002B2CF9AE}" pid="7" name="ClassificationContentMarkingHeaderText">
    <vt:lpwstr>Unclassified - Non classifié</vt:lpwstr>
  </property>
  <property fmtid="{D5CDD505-2E9C-101B-9397-08002B2CF9AE}" pid="8" name="MSIP_Label_a4a0449b-19b4-4b37-949b-b89b83ced5f0_Enabled">
    <vt:lpwstr>true</vt:lpwstr>
  </property>
  <property fmtid="{D5CDD505-2E9C-101B-9397-08002B2CF9AE}" pid="9" name="MSIP_Label_a4a0449b-19b4-4b37-949b-b89b83ced5f0_SetDate">
    <vt:lpwstr>2025-10-03T17:39:03Z</vt:lpwstr>
  </property>
  <property fmtid="{D5CDD505-2E9C-101B-9397-08002B2CF9AE}" pid="10" name="MSIP_Label_a4a0449b-19b4-4b37-949b-b89b83ced5f0_Method">
    <vt:lpwstr>Privileged</vt:lpwstr>
  </property>
  <property fmtid="{D5CDD505-2E9C-101B-9397-08002B2CF9AE}" pid="11" name="MSIP_Label_a4a0449b-19b4-4b37-949b-b89b83ced5f0_Name">
    <vt:lpwstr>Unclassified</vt:lpwstr>
  </property>
  <property fmtid="{D5CDD505-2E9C-101B-9397-08002B2CF9AE}" pid="12" name="MSIP_Label_a4a0449b-19b4-4b37-949b-b89b83ced5f0_SiteId">
    <vt:lpwstr>3f26ccfa-6628-4b05-8157-09219b328bc4</vt:lpwstr>
  </property>
  <property fmtid="{D5CDD505-2E9C-101B-9397-08002B2CF9AE}" pid="13" name="MSIP_Label_a4a0449b-19b4-4b37-949b-b89b83ced5f0_ActionId">
    <vt:lpwstr>6275ee0f-a8c7-4549-b8b2-9afc66382081</vt:lpwstr>
  </property>
  <property fmtid="{D5CDD505-2E9C-101B-9397-08002B2CF9AE}" pid="14" name="MSIP_Label_a4a0449b-19b4-4b37-949b-b89b83ced5f0_ContentBits">
    <vt:lpwstr>1</vt:lpwstr>
  </property>
  <property fmtid="{D5CDD505-2E9C-101B-9397-08002B2CF9AE}" pid="15" name="MSIP_Label_a4a0449b-19b4-4b37-949b-b89b83ced5f0_Tag">
    <vt:lpwstr>10, 0, 1, 1</vt:lpwstr>
  </property>
  <property fmtid="{D5CDD505-2E9C-101B-9397-08002B2CF9AE}" pid="16" name="RunPrepV5.2.4">
    <vt:lpwstr>12/2/2025 3:00:52 PM</vt:lpwstr>
  </property>
</Properties>
</file>